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490" w:rsidRPr="005B0490" w:rsidRDefault="005B0490" w:rsidP="005B0490">
      <w:pPr>
        <w:shd w:val="clear" w:color="auto" w:fill="FFFFFF"/>
        <w:spacing w:line="240" w:lineRule="auto"/>
        <w:jc w:val="center"/>
        <w:rPr>
          <w:rFonts w:eastAsia="Times New Roman" w:cstheme="minorHAnsi"/>
          <w:b/>
          <w:color w:val="001D35"/>
          <w:u w:val="single"/>
        </w:rPr>
      </w:pPr>
      <w:r w:rsidRPr="005B0490">
        <w:rPr>
          <w:rFonts w:eastAsia="Times New Roman" w:cstheme="minorHAnsi"/>
          <w:b/>
          <w:color w:val="001D35"/>
          <w:u w:val="single"/>
        </w:rPr>
        <w:t>POVERTY</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w:t>
      </w:r>
      <w:r w:rsidR="00FE4897" w:rsidRPr="00FE4897">
        <w:rPr>
          <w:rFonts w:ascii="Bookman Old Style" w:eastAsia="Times New Roman" w:hAnsi="Bookman Old Style" w:cstheme="minorHAnsi"/>
          <w:color w:val="001D35"/>
        </w:rPr>
        <w:t>P</w:t>
      </w:r>
      <w:r w:rsidRPr="00FE4897">
        <w:rPr>
          <w:rFonts w:ascii="Bookman Old Style" w:eastAsia="Times New Roman" w:hAnsi="Bookman Old Style" w:cstheme="minorHAnsi"/>
          <w:color w:val="001D35"/>
        </w:rPr>
        <w:t>overty of spirit" refers to a spiritual state of humility and dependence on God, rather than a lack of material wealth. It's about recognizing one's spiritual emptiness and need for God's grace, and placing trust in Him above worldly possessions and accomplishments. This concept is closely linked to the first Beatitude, "Blessed are the poor in spirit, for theirs is the kingdom of heaven". </w:t>
      </w:r>
    </w:p>
    <w:p w:rsidR="005B0490" w:rsidRPr="00FE4897" w:rsidRDefault="005B0490" w:rsidP="005B0490">
      <w:pPr>
        <w:shd w:val="clear" w:color="auto" w:fill="FFFFFF"/>
        <w:spacing w:line="240" w:lineRule="auto"/>
        <w:rPr>
          <w:rFonts w:ascii="Bookman Old Style" w:eastAsia="Times New Roman" w:hAnsi="Bookman Old Style" w:cstheme="minorHAnsi"/>
        </w:rPr>
      </w:pPr>
      <w:r w:rsidRPr="00FE4897">
        <w:rPr>
          <w:rFonts w:ascii="Bookman Old Style" w:eastAsia="Times New Roman" w:hAnsi="Bookman Old Style" w:cstheme="minorHAnsi"/>
          <w:color w:val="001D35"/>
        </w:rPr>
        <w:t>Here's a more detailed explanation:</w:t>
      </w:r>
    </w:p>
    <w:p w:rsidR="005B0490" w:rsidRPr="00FE4897" w:rsidRDefault="005B0490" w:rsidP="005B0490">
      <w:pPr>
        <w:shd w:val="clear" w:color="auto" w:fill="FFFFFF"/>
        <w:spacing w:line="240" w:lineRule="auto"/>
        <w:rPr>
          <w:rFonts w:ascii="Bookman Old Style" w:eastAsia="Times New Roman" w:hAnsi="Bookman Old Style" w:cstheme="minorHAnsi"/>
        </w:rPr>
      </w:pPr>
      <w:r w:rsidRPr="00FE4897">
        <w:rPr>
          <w:rFonts w:ascii="Bookman Old Style" w:eastAsia="Times New Roman" w:hAnsi="Bookman Old Style" w:cstheme="minorHAnsi"/>
          <w:color w:val="001D35"/>
        </w:rPr>
        <w:t>1. Not just material poverty: Poverty of spirit is distinct from physical poverty. While physical poverty involves a lack of material resources, poverty of spirit is a deeper, spiritual disposition. It's about recognizing our dependence on God, not just our need for material things. </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2. Humility and dependence: It involves acknowledging our own limitations, sinfulness, and spiritual poverty, and recognizing that we cannot achieve salvation or true fulfillment on our own. It's about being humble, open to God's will, and trusting in His mercy and grace. </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3. Trust in God: The poor in spirit place their trust in God rather than worldly possessions, power, or their own abilities. They recognize that true happiness and fulfillment come from a relationship with God, not from material wealth or earthly achievements. </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4. Connection to the Beatitudes: The concept of poverty of spirit is central to the first Beatitude in Matthew's Gospel, "Blessed are the poor in spirit, for theirs is the kingdom of heaven". This beatitude highlights the idea that those who recognize their spiritual need are blessed and will inherit the kingdom of God. </w:t>
      </w:r>
    </w:p>
    <w:p w:rsidR="005B0490" w:rsidRPr="00FE4897" w:rsidRDefault="005B0490" w:rsidP="005B0490">
      <w:pPr>
        <w:shd w:val="clear" w:color="auto" w:fill="FFFFFF"/>
        <w:spacing w:after="150" w:line="390" w:lineRule="atLeast"/>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5. Living out poverty of spirit: This can be practiced by: </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rPr>
      </w:pPr>
      <w:r w:rsidRPr="00FE4897">
        <w:rPr>
          <w:rFonts w:ascii="Bookman Old Style" w:eastAsia="Times New Roman" w:hAnsi="Bookman Old Style" w:cstheme="minorHAnsi"/>
          <w:color w:val="001D35"/>
        </w:rPr>
        <w:t>Acknowledging our sins and shortcomings and seeking forgiveness.</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Being open to God's will and accepting His guidance.</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Detaching ourselves from material possessions and focusing on spiritual growth.</w:t>
      </w:r>
    </w:p>
    <w:p w:rsidR="005B0490" w:rsidRPr="00FE4897" w:rsidRDefault="005B0490" w:rsidP="005B0490">
      <w:pPr>
        <w:numPr>
          <w:ilvl w:val="0"/>
          <w:numId w:val="1"/>
        </w:numPr>
        <w:shd w:val="clear" w:color="auto" w:fill="FFFFFF"/>
        <w:spacing w:after="12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Cultivating humility and recognizing our dependence on God.</w:t>
      </w:r>
    </w:p>
    <w:p w:rsidR="005B0490" w:rsidRPr="00FE4897" w:rsidRDefault="005B0490" w:rsidP="005B0490">
      <w:pPr>
        <w:numPr>
          <w:ilvl w:val="0"/>
          <w:numId w:val="1"/>
        </w:numPr>
        <w:shd w:val="clear" w:color="auto" w:fill="FFFFFF"/>
        <w:spacing w:after="0" w:line="330" w:lineRule="atLeast"/>
        <w:ind w:left="0"/>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Living with a spirit of generosity and service to others.</w:t>
      </w:r>
    </w:p>
    <w:p w:rsidR="005B0490" w:rsidRPr="00FE4897" w:rsidRDefault="005B0490" w:rsidP="005B0490">
      <w:pPr>
        <w:shd w:val="clear" w:color="auto" w:fill="FFFFFF"/>
        <w:spacing w:line="240" w:lineRule="auto"/>
        <w:rPr>
          <w:rFonts w:ascii="Bookman Old Style" w:eastAsia="Times New Roman" w:hAnsi="Bookman Old Style" w:cstheme="minorHAnsi"/>
          <w:color w:val="001D35"/>
        </w:rPr>
      </w:pPr>
      <w:r w:rsidRPr="00FE4897">
        <w:rPr>
          <w:rFonts w:ascii="Bookman Old Style" w:eastAsia="Times New Roman" w:hAnsi="Bookman Old Style" w:cstheme="minorHAnsi"/>
          <w:color w:val="001D35"/>
        </w:rPr>
        <w:t>In essence, poverty of spirit is a call to embrace humility, recognize our need for God, and place our trust in Him for everything</w:t>
      </w:r>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b/>
          <w:bCs/>
          <w:color w:val="000000"/>
        </w:rPr>
        <w:t>Poverty of Heart</w:t>
      </w:r>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2544 Jesus enjoins his disciples to prefer him to everything and everyone, and bids them "renounce all that [they have]" for his sake and that of the Gospel.</w:t>
      </w:r>
      <w:bookmarkStart w:id="0" w:name="-2JH"/>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"$2JH"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334</w:t>
      </w:r>
      <w:r w:rsidRPr="00360665">
        <w:rPr>
          <w:rFonts w:ascii="Bookman Old Style" w:eastAsia="Times New Roman" w:hAnsi="Bookman Old Style" w:cs="Tahoma"/>
          <w:color w:val="000000"/>
          <w:vertAlign w:val="superscript"/>
        </w:rPr>
        <w:fldChar w:fldCharType="end"/>
      </w:r>
      <w:bookmarkEnd w:id="0"/>
      <w:r w:rsidRPr="00360665">
        <w:rPr>
          <w:rFonts w:ascii="Bookman Old Style" w:eastAsia="Times New Roman" w:hAnsi="Bookman Old Style" w:cs="Tahoma"/>
          <w:color w:val="000000"/>
        </w:rPr>
        <w:t> Shortly before his passion he gave them the example of the poor widow of Jerusalem who, out of her poverty, gave all that she had to live on.</w:t>
      </w:r>
      <w:bookmarkStart w:id="1" w:name="-2JI"/>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"$2JI"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335</w:t>
      </w:r>
      <w:r w:rsidRPr="00360665">
        <w:rPr>
          <w:rFonts w:ascii="Bookman Old Style" w:eastAsia="Times New Roman" w:hAnsi="Bookman Old Style" w:cs="Tahoma"/>
          <w:color w:val="000000"/>
          <w:vertAlign w:val="superscript"/>
        </w:rPr>
        <w:fldChar w:fldCharType="end"/>
      </w:r>
      <w:bookmarkEnd w:id="1"/>
      <w:r w:rsidRPr="00360665">
        <w:rPr>
          <w:rFonts w:ascii="Bookman Old Style" w:eastAsia="Times New Roman" w:hAnsi="Bookman Old Style" w:cs="Tahoma"/>
          <w:color w:val="000000"/>
        </w:rPr>
        <w:t> The precept of detachment from riches is obligatory for entrance into the Kingdom of heaven.</w:t>
      </w:r>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lastRenderedPageBreak/>
        <w:t>2545 All Christ's faithful are to "direct their affections rightly, lest they be hindered in their pursuit of perfect charity by the use of worldly things and by an adherence to riches which is contrary to the spirit of evangelical poverty."</w:t>
      </w:r>
      <w:bookmarkStart w:id="2" w:name="-2JJ"/>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"$2JJ"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336</w:t>
      </w:r>
      <w:r w:rsidRPr="00360665">
        <w:rPr>
          <w:rFonts w:ascii="Bookman Old Style" w:eastAsia="Times New Roman" w:hAnsi="Bookman Old Style" w:cs="Tahoma"/>
          <w:color w:val="000000"/>
          <w:vertAlign w:val="superscript"/>
        </w:rPr>
        <w:fldChar w:fldCharType="end"/>
      </w:r>
      <w:bookmarkEnd w:id="2"/>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2546 "Blessed are the poor in spirit."</w:t>
      </w:r>
      <w:bookmarkStart w:id="3" w:name="-2JK"/>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"$2JK"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337</w:t>
      </w:r>
      <w:r w:rsidRPr="00360665">
        <w:rPr>
          <w:rFonts w:ascii="Bookman Old Style" w:eastAsia="Times New Roman" w:hAnsi="Bookman Old Style" w:cs="Tahoma"/>
          <w:color w:val="000000"/>
          <w:vertAlign w:val="superscript"/>
        </w:rPr>
        <w:fldChar w:fldCharType="end"/>
      </w:r>
      <w:bookmarkEnd w:id="3"/>
      <w:r w:rsidRPr="00360665">
        <w:rPr>
          <w:rFonts w:ascii="Bookman Old Style" w:eastAsia="Times New Roman" w:hAnsi="Bookman Old Style" w:cs="Tahoma"/>
          <w:color w:val="000000"/>
        </w:rPr>
        <w:t> The Beatitudes reveal an order of happiness and grace, of beauty and peace. Jesus celebrates the joy of the poor, to whom the Kingdom already belongs:</w:t>
      </w:r>
      <w:bookmarkStart w:id="4" w:name="-2JL"/>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"$2JL"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338</w:t>
      </w:r>
      <w:r w:rsidRPr="00360665">
        <w:rPr>
          <w:rFonts w:ascii="Bookman Old Style" w:eastAsia="Times New Roman" w:hAnsi="Bookman Old Style" w:cs="Tahoma"/>
          <w:color w:val="000000"/>
          <w:vertAlign w:val="superscript"/>
        </w:rPr>
        <w:fldChar w:fldCharType="end"/>
      </w:r>
      <w:bookmarkEnd w:id="4"/>
    </w:p>
    <w:p w:rsidR="00360665" w:rsidRPr="00360665" w:rsidRDefault="00360665" w:rsidP="00360665">
      <w:pPr>
        <w:shd w:val="clear" w:color="auto" w:fill="FFFFFF"/>
        <w:spacing w:before="100" w:beforeAutospacing="1" w:after="100" w:afterAutospacing="1" w:line="240" w:lineRule="auto"/>
        <w:ind w:left="708"/>
        <w:rPr>
          <w:rFonts w:ascii="Bookman Old Style" w:eastAsia="Times New Roman" w:hAnsi="Bookman Old Style" w:cs="Tahoma"/>
          <w:color w:val="000000"/>
        </w:rPr>
      </w:pPr>
      <w:r w:rsidRPr="00360665">
        <w:rPr>
          <w:rFonts w:ascii="Bookman Old Style" w:eastAsia="Times New Roman" w:hAnsi="Bookman Old Style" w:cs="Tahoma"/>
          <w:color w:val="000000"/>
        </w:rPr>
        <w:t>The Word speaks of voluntary humility as "poverty in spirit"; the Apostle gives an example of God's poverty when he says: "For your sakes he became poor."</w:t>
      </w:r>
      <w:bookmarkStart w:id="5" w:name="-2JM"/>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"$2JM"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339</w:t>
      </w:r>
      <w:r w:rsidRPr="00360665">
        <w:rPr>
          <w:rFonts w:ascii="Bookman Old Style" w:eastAsia="Times New Roman" w:hAnsi="Bookman Old Style" w:cs="Tahoma"/>
          <w:color w:val="000000"/>
          <w:vertAlign w:val="superscript"/>
        </w:rPr>
        <w:fldChar w:fldCharType="end"/>
      </w:r>
      <w:bookmarkEnd w:id="5"/>
    </w:p>
    <w:p w:rsidR="00360665" w:rsidRPr="00360665" w:rsidRDefault="00360665" w:rsidP="00360665">
      <w:pPr>
        <w:shd w:val="clear" w:color="auto" w:fill="FFFFFF"/>
        <w:spacing w:before="100" w:beforeAutospacing="1" w:after="100" w:afterAutospacing="1" w:line="240" w:lineRule="auto"/>
        <w:rPr>
          <w:rFonts w:ascii="Bookman Old Style" w:eastAsia="Times New Roman" w:hAnsi="Bookman Old Style" w:cs="Tahoma"/>
          <w:color w:val="000000"/>
        </w:rPr>
      </w:pPr>
      <w:r w:rsidRPr="00360665">
        <w:rPr>
          <w:rFonts w:ascii="Bookman Old Style" w:eastAsia="Times New Roman" w:hAnsi="Bookman Old Style" w:cs="Tahoma"/>
          <w:color w:val="000000"/>
        </w:rPr>
        <w:t>2547 The Lord grieves over the rich, because they find their consolation in the abundance of goods.</w:t>
      </w:r>
      <w:bookmarkStart w:id="6" w:name="-2JN"/>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"$2JN"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340</w:t>
      </w:r>
      <w:r w:rsidRPr="00360665">
        <w:rPr>
          <w:rFonts w:ascii="Bookman Old Style" w:eastAsia="Times New Roman" w:hAnsi="Bookman Old Style" w:cs="Tahoma"/>
          <w:color w:val="000000"/>
          <w:vertAlign w:val="superscript"/>
        </w:rPr>
        <w:fldChar w:fldCharType="end"/>
      </w:r>
      <w:bookmarkEnd w:id="6"/>
      <w:r w:rsidRPr="00360665">
        <w:rPr>
          <w:rFonts w:ascii="Bookman Old Style" w:eastAsia="Times New Roman" w:hAnsi="Bookman Old Style" w:cs="Tahoma"/>
          <w:color w:val="000000"/>
        </w:rPr>
        <w:t> "Let the proud seek and love earthly kingdoms, but blessed are the poor in spirit for theirs is the Kingdom of heaven."</w:t>
      </w:r>
      <w:bookmarkStart w:id="7" w:name="-2JO"/>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"$2JO"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341</w:t>
      </w:r>
      <w:r w:rsidRPr="00360665">
        <w:rPr>
          <w:rFonts w:ascii="Bookman Old Style" w:eastAsia="Times New Roman" w:hAnsi="Bookman Old Style" w:cs="Tahoma"/>
          <w:color w:val="000000"/>
          <w:vertAlign w:val="superscript"/>
        </w:rPr>
        <w:fldChar w:fldCharType="end"/>
      </w:r>
      <w:bookmarkEnd w:id="7"/>
      <w:r w:rsidRPr="00360665">
        <w:rPr>
          <w:rFonts w:ascii="Bookman Old Style" w:eastAsia="Times New Roman" w:hAnsi="Bookman Old Style" w:cs="Tahoma"/>
          <w:color w:val="000000"/>
        </w:rPr>
        <w:t> Abandonment to the providence of the Father in heaven frees us from anxiety about tomorrow.</w:t>
      </w:r>
      <w:bookmarkStart w:id="8" w:name="-2JP"/>
      <w:r w:rsidRPr="00360665">
        <w:rPr>
          <w:rFonts w:ascii="Bookman Old Style" w:eastAsia="Times New Roman" w:hAnsi="Bookman Old Style" w:cs="Tahoma"/>
          <w:color w:val="000000"/>
          <w:vertAlign w:val="superscript"/>
        </w:rPr>
        <w:fldChar w:fldCharType="begin"/>
      </w:r>
      <w:r w:rsidRPr="00360665">
        <w:rPr>
          <w:rFonts w:ascii="Bookman Old Style" w:eastAsia="Times New Roman" w:hAnsi="Bookman Old Style" w:cs="Tahoma"/>
          <w:color w:val="000000"/>
          <w:vertAlign w:val="superscript"/>
        </w:rPr>
        <w:instrText xml:space="preserve"> HYPERLINK "https://www.vatican.va/content/catechism/en/part_three/section_two/chapter_two/article_10/iii_poverty_of_heart.html" \l "$2JP" </w:instrText>
      </w:r>
      <w:r w:rsidRPr="00360665">
        <w:rPr>
          <w:rFonts w:ascii="Bookman Old Style" w:eastAsia="Times New Roman" w:hAnsi="Bookman Old Style" w:cs="Tahoma"/>
          <w:color w:val="000000"/>
          <w:vertAlign w:val="superscript"/>
        </w:rPr>
        <w:fldChar w:fldCharType="separate"/>
      </w:r>
      <w:r w:rsidRPr="00360665">
        <w:rPr>
          <w:rFonts w:ascii="Bookman Old Style" w:eastAsia="Times New Roman" w:hAnsi="Bookman Old Style" w:cs="Tahoma"/>
          <w:color w:val="663300"/>
          <w:u w:val="single"/>
          <w:vertAlign w:val="superscript"/>
        </w:rPr>
        <w:t>342</w:t>
      </w:r>
      <w:r w:rsidRPr="00360665">
        <w:rPr>
          <w:rFonts w:ascii="Bookman Old Style" w:eastAsia="Times New Roman" w:hAnsi="Bookman Old Style" w:cs="Tahoma"/>
          <w:color w:val="000000"/>
          <w:vertAlign w:val="superscript"/>
        </w:rPr>
        <w:fldChar w:fldCharType="end"/>
      </w:r>
      <w:bookmarkEnd w:id="8"/>
      <w:r w:rsidRPr="00360665">
        <w:rPr>
          <w:rFonts w:ascii="Bookman Old Style" w:eastAsia="Times New Roman" w:hAnsi="Bookman Old Style" w:cs="Tahoma"/>
          <w:color w:val="000000"/>
        </w:rPr>
        <w:t> Trust in God is a preparation for the blessedness of the poor. They shall see God.</w:t>
      </w:r>
    </w:p>
    <w:p w:rsidR="00360665" w:rsidRPr="00FE4897" w:rsidRDefault="00360665" w:rsidP="005B0490">
      <w:pPr>
        <w:shd w:val="clear" w:color="auto" w:fill="FFFFFF"/>
        <w:spacing w:line="240" w:lineRule="auto"/>
        <w:rPr>
          <w:rFonts w:ascii="Bookman Old Style" w:eastAsia="Times New Roman" w:hAnsi="Bookman Old Style" w:cstheme="minorHAnsi"/>
          <w:color w:val="001D35"/>
        </w:rPr>
      </w:pPr>
    </w:p>
    <w:p w:rsidR="005B0490" w:rsidRPr="00FE4897" w:rsidRDefault="005B0490" w:rsidP="005B0490">
      <w:pPr>
        <w:shd w:val="clear" w:color="auto" w:fill="FFFFFF"/>
        <w:spacing w:line="240" w:lineRule="auto"/>
        <w:jc w:val="center"/>
        <w:rPr>
          <w:rFonts w:ascii="Bookman Old Style" w:eastAsia="Times New Roman" w:hAnsi="Bookman Old Style" w:cstheme="minorHAnsi"/>
          <w:b/>
          <w:color w:val="001D35"/>
          <w:u w:val="single"/>
        </w:rPr>
      </w:pPr>
      <w:r w:rsidRPr="00FE4897">
        <w:rPr>
          <w:rFonts w:ascii="Bookman Old Style" w:eastAsia="Times New Roman" w:hAnsi="Bookman Old Style" w:cstheme="minorHAnsi"/>
          <w:b/>
          <w:color w:val="001D35"/>
          <w:u w:val="single"/>
        </w:rPr>
        <w:t>CHASTITY</w:t>
      </w:r>
    </w:p>
    <w:p w:rsidR="00FA0688" w:rsidRPr="00FE4897" w:rsidRDefault="00FA0688" w:rsidP="008807C2">
      <w:pPr>
        <w:shd w:val="clear" w:color="auto" w:fill="FFFFFF"/>
        <w:spacing w:before="100" w:beforeAutospacing="1" w:after="100" w:afterAutospacing="1" w:line="240" w:lineRule="auto"/>
        <w:rPr>
          <w:rFonts w:ascii="Bookman Old Style" w:eastAsia="Times New Roman" w:hAnsi="Bookman Old Style" w:cs="Tahoma"/>
          <w:b/>
          <w:bCs/>
          <w:color w:val="000000"/>
        </w:rPr>
      </w:pPr>
      <w:r w:rsidRPr="00FE4897">
        <w:rPr>
          <w:rFonts w:ascii="Bookman Old Style" w:eastAsia="Times New Roman" w:hAnsi="Bookman Old Style" w:cs="Tahoma"/>
          <w:b/>
          <w:bCs/>
          <w:color w:val="000000"/>
        </w:rPr>
        <w:t xml:space="preserve">Chastity, the daughter virtue of </w:t>
      </w:r>
      <w:proofErr w:type="gramStart"/>
      <w:r w:rsidRPr="00FE4897">
        <w:rPr>
          <w:rFonts w:ascii="Bookman Old Style" w:eastAsia="Times New Roman" w:hAnsi="Bookman Old Style" w:cs="Tahoma"/>
          <w:b/>
          <w:bCs/>
          <w:color w:val="000000"/>
        </w:rPr>
        <w:t xml:space="preserve">Temperance, </w:t>
      </w:r>
      <w:r w:rsidR="008807C2" w:rsidRPr="008807C2">
        <w:rPr>
          <w:rFonts w:ascii="Bookman Old Style" w:eastAsia="Times New Roman" w:hAnsi="Bookman Old Style" w:cs="Tahoma"/>
          <w:b/>
          <w:bCs/>
          <w:color w:val="000000"/>
        </w:rPr>
        <w:t> </w:t>
      </w:r>
      <w:r w:rsidRPr="00FE4897">
        <w:rPr>
          <w:rFonts w:ascii="Bookman Old Style" w:eastAsia="Times New Roman" w:hAnsi="Bookman Old Style" w:cs="Tahoma"/>
          <w:b/>
          <w:bCs/>
          <w:color w:val="000000"/>
        </w:rPr>
        <w:t>is</w:t>
      </w:r>
      <w:proofErr w:type="gramEnd"/>
      <w:r w:rsidRPr="00FE4897">
        <w:rPr>
          <w:rFonts w:ascii="Bookman Old Style" w:eastAsia="Times New Roman" w:hAnsi="Bookman Old Style" w:cs="Tahoma"/>
          <w:b/>
          <w:bCs/>
          <w:color w:val="000000"/>
        </w:rPr>
        <w:t xml:space="preserve"> having right order in our desires for sexual gratification.</w:t>
      </w:r>
      <w:r w:rsidR="00830324" w:rsidRPr="00FE4897">
        <w:rPr>
          <w:rFonts w:ascii="Bookman Old Style" w:eastAsia="Times New Roman" w:hAnsi="Bookman Old Style" w:cs="Tahoma"/>
          <w:b/>
          <w:bCs/>
          <w:color w:val="000000"/>
        </w:rPr>
        <w:t xml:space="preserve"> (Rev 14:4)</w:t>
      </w:r>
    </w:p>
    <w:p w:rsidR="00830324" w:rsidRPr="00FE4897" w:rsidRDefault="00830324" w:rsidP="00830324">
      <w:pPr>
        <w:pStyle w:val="ListParagraph"/>
        <w:numPr>
          <w:ilvl w:val="0"/>
          <w:numId w:val="2"/>
        </w:numPr>
        <w:shd w:val="clear" w:color="auto" w:fill="FFFFFF"/>
        <w:spacing w:before="100" w:beforeAutospacing="1" w:after="100" w:afterAutospacing="1" w:line="240" w:lineRule="auto"/>
        <w:rPr>
          <w:rFonts w:ascii="Bookman Old Style" w:eastAsia="Times New Roman" w:hAnsi="Bookman Old Style" w:cs="Tahoma"/>
          <w:bCs/>
          <w:color w:val="000000"/>
        </w:rPr>
      </w:pPr>
      <w:r w:rsidRPr="00FE4897">
        <w:rPr>
          <w:rFonts w:ascii="Bookman Old Style" w:eastAsia="Times New Roman" w:hAnsi="Bookman Old Style" w:cs="Tahoma"/>
          <w:bCs/>
          <w:color w:val="000000"/>
        </w:rPr>
        <w:t>We are called to be pure in body, heart, and faith. Chastity, charity, love of truth, and orthodoxy of faith are intimately connected. (1 Jn 3:3</w:t>
      </w:r>
      <w:proofErr w:type="gramStart"/>
      <w:r w:rsidRPr="00FE4897">
        <w:rPr>
          <w:rFonts w:ascii="Bookman Old Style" w:eastAsia="Times New Roman" w:hAnsi="Bookman Old Style" w:cs="Tahoma"/>
          <w:bCs/>
          <w:color w:val="000000"/>
        </w:rPr>
        <w:t>;  Mt</w:t>
      </w:r>
      <w:proofErr w:type="gramEnd"/>
      <w:r w:rsidRPr="00FE4897">
        <w:rPr>
          <w:rFonts w:ascii="Bookman Old Style" w:eastAsia="Times New Roman" w:hAnsi="Bookman Old Style" w:cs="Tahoma"/>
          <w:bCs/>
          <w:color w:val="000000"/>
        </w:rPr>
        <w:t xml:space="preserve"> 5:27-28)</w:t>
      </w:r>
    </w:p>
    <w:p w:rsidR="00830324" w:rsidRPr="00FE4897" w:rsidRDefault="00830324" w:rsidP="00830324">
      <w:pPr>
        <w:pStyle w:val="ListParagraph"/>
        <w:numPr>
          <w:ilvl w:val="0"/>
          <w:numId w:val="2"/>
        </w:numPr>
        <w:shd w:val="clear" w:color="auto" w:fill="FFFFFF"/>
        <w:spacing w:before="100" w:beforeAutospacing="1" w:after="100" w:afterAutospacing="1" w:line="240" w:lineRule="auto"/>
        <w:rPr>
          <w:rFonts w:ascii="Bookman Old Style" w:eastAsia="Times New Roman" w:hAnsi="Bookman Old Style" w:cs="Tahoma"/>
          <w:bCs/>
          <w:color w:val="000000"/>
        </w:rPr>
      </w:pPr>
      <w:r w:rsidRPr="00FE4897">
        <w:rPr>
          <w:rFonts w:ascii="Bookman Old Style" w:eastAsia="Times New Roman" w:hAnsi="Bookman Old Style" w:cs="Tahoma"/>
          <w:bCs/>
          <w:color w:val="000000"/>
        </w:rPr>
        <w:t>Chastity blossoms in friendship. (Sir 25:1)</w:t>
      </w:r>
    </w:p>
    <w:p w:rsidR="00830324" w:rsidRPr="00FE4897" w:rsidRDefault="00830324" w:rsidP="00830324">
      <w:pPr>
        <w:pStyle w:val="ListParagraph"/>
        <w:numPr>
          <w:ilvl w:val="0"/>
          <w:numId w:val="2"/>
        </w:numPr>
        <w:shd w:val="clear" w:color="auto" w:fill="FFFFFF"/>
        <w:spacing w:before="100" w:beforeAutospacing="1" w:after="100" w:afterAutospacing="1" w:line="240" w:lineRule="auto"/>
        <w:rPr>
          <w:rFonts w:ascii="Bookman Old Style" w:eastAsia="Times New Roman" w:hAnsi="Bookman Old Style" w:cs="Tahoma"/>
          <w:bCs/>
          <w:color w:val="000000"/>
        </w:rPr>
      </w:pPr>
      <w:r w:rsidRPr="00FE4897">
        <w:rPr>
          <w:rFonts w:ascii="Bookman Old Style" w:eastAsia="Times New Roman" w:hAnsi="Bookman Old Style" w:cs="Tahoma"/>
          <w:bCs/>
          <w:color w:val="000000"/>
        </w:rPr>
        <w:t xml:space="preserve">Chastity develops through acts of </w:t>
      </w:r>
      <w:proofErr w:type="spellStart"/>
      <w:r w:rsidRPr="00FE4897">
        <w:rPr>
          <w:rFonts w:ascii="Bookman Old Style" w:eastAsia="Times New Roman" w:hAnsi="Bookman Old Style" w:cs="Tahoma"/>
          <w:bCs/>
          <w:color w:val="000000"/>
        </w:rPr>
        <w:t>self denial</w:t>
      </w:r>
      <w:proofErr w:type="spellEnd"/>
      <w:r w:rsidRPr="00FE4897">
        <w:rPr>
          <w:rFonts w:ascii="Bookman Old Style" w:eastAsia="Times New Roman" w:hAnsi="Bookman Old Style" w:cs="Tahoma"/>
          <w:bCs/>
          <w:color w:val="000000"/>
        </w:rPr>
        <w:t>, which strengthen the will’s hold over the passions. (</w:t>
      </w:r>
      <w:proofErr w:type="spellStart"/>
      <w:r w:rsidRPr="00FE4897">
        <w:rPr>
          <w:rFonts w:ascii="Bookman Old Style" w:eastAsia="Times New Roman" w:hAnsi="Bookman Old Style" w:cs="Tahoma"/>
          <w:bCs/>
          <w:color w:val="000000"/>
        </w:rPr>
        <w:t>Wis</w:t>
      </w:r>
      <w:proofErr w:type="spellEnd"/>
      <w:r w:rsidRPr="00FE4897">
        <w:rPr>
          <w:rFonts w:ascii="Bookman Old Style" w:eastAsia="Times New Roman" w:hAnsi="Bookman Old Style" w:cs="Tahoma"/>
          <w:bCs/>
          <w:color w:val="000000"/>
        </w:rPr>
        <w:t xml:space="preserve"> 14:22,24)</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b/>
          <w:bCs/>
          <w:color w:val="000000"/>
        </w:rPr>
        <w:t>The Vocation to Chastity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2337 Chastity means the successful integration of sexuality within the person and thus the inner unity of man in his bodily and spiritual being. Sexuality, in which man's belonging to the bodily and biological world is expressed, becomes personal and truly human when it is integrated into the relationship of one person to another, in the complete and lifelong mutual gift of a man and a woman. The virtue of chastity therefore involves the integrity of the person and the integrality of the gift.</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The integrity of the person</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2338 The chaste person maintains the integrity of the powers of life and love placed in him. This integrity ensures the unity of the person; it is opposed to any behavior that would impair it. It tolerates neither a double life nor duplicity in speech.</w:t>
      </w:r>
      <w:bookmarkStart w:id="9" w:name="-2DO"/>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"$2DO"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124</w:t>
      </w:r>
      <w:r w:rsidRPr="008807C2">
        <w:rPr>
          <w:rFonts w:ascii="Bookman Old Style" w:eastAsia="Times New Roman" w:hAnsi="Bookman Old Style" w:cs="Tahoma"/>
          <w:color w:val="000000"/>
          <w:vertAlign w:val="superscript"/>
        </w:rPr>
        <w:fldChar w:fldCharType="end"/>
      </w:r>
      <w:bookmarkEnd w:id="9"/>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2339 Chastity includes an apprenticeship in self-mastery which is a training in human freedom. the alternative is clear: either man governs his passions and finds peace, or he lets himself be dominated by them and becomes unhappy.</w:t>
      </w:r>
      <w:bookmarkStart w:id="10" w:name="-2DP"/>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"$2DP"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125</w:t>
      </w:r>
      <w:r w:rsidRPr="008807C2">
        <w:rPr>
          <w:rFonts w:ascii="Bookman Old Style" w:eastAsia="Times New Roman" w:hAnsi="Bookman Old Style" w:cs="Tahoma"/>
          <w:color w:val="000000"/>
          <w:vertAlign w:val="superscript"/>
        </w:rPr>
        <w:fldChar w:fldCharType="end"/>
      </w:r>
      <w:bookmarkEnd w:id="10"/>
      <w:r w:rsidRPr="008807C2">
        <w:rPr>
          <w:rFonts w:ascii="Bookman Old Style" w:eastAsia="Times New Roman" w:hAnsi="Bookman Old Style" w:cs="Tahoma"/>
          <w:color w:val="000000"/>
        </w:rPr>
        <w:t xml:space="preserve"> "Man's dignity therefore requires him to act out of conscious and free choice, as moved and </w:t>
      </w:r>
      <w:r w:rsidRPr="008807C2">
        <w:rPr>
          <w:rFonts w:ascii="Bookman Old Style" w:eastAsia="Times New Roman" w:hAnsi="Bookman Old Style" w:cs="Tahoma"/>
          <w:color w:val="000000"/>
        </w:rPr>
        <w:lastRenderedPageBreak/>
        <w:t>drawn in a personal way from within, and not by blind impulses in himself or by mere external constraint. Man gains such dignity when, ridding himself of all slavery to the passions, he presses forward to his goal by freely choosing what is good and, by his diligence and skill, effectively secures for himself the means suited to this end."</w:t>
      </w:r>
      <w:bookmarkStart w:id="11" w:name="-2DQ"/>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"$2DQ"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126</w:t>
      </w:r>
      <w:r w:rsidRPr="008807C2">
        <w:rPr>
          <w:rFonts w:ascii="Bookman Old Style" w:eastAsia="Times New Roman" w:hAnsi="Bookman Old Style" w:cs="Tahoma"/>
          <w:color w:val="000000"/>
          <w:vertAlign w:val="superscript"/>
        </w:rPr>
        <w:fldChar w:fldCharType="end"/>
      </w:r>
      <w:bookmarkEnd w:id="11"/>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2340 Whoever wants to remain faithful to his baptismal promises and resist temptations will want to adopt the means for doing so: self-knowledge, practice of an ascesis adapted to the situations that confront him, obedience to God's commandments, exercise of the moral virtues, and fidelity to prayer. "</w:t>
      </w:r>
      <w:proofErr w:type="gramStart"/>
      <w:r w:rsidRPr="008807C2">
        <w:rPr>
          <w:rFonts w:ascii="Bookman Old Style" w:eastAsia="Times New Roman" w:hAnsi="Bookman Old Style" w:cs="Tahoma"/>
          <w:color w:val="000000"/>
        </w:rPr>
        <w:t>Indeed</w:t>
      </w:r>
      <w:proofErr w:type="gramEnd"/>
      <w:r w:rsidRPr="008807C2">
        <w:rPr>
          <w:rFonts w:ascii="Bookman Old Style" w:eastAsia="Times New Roman" w:hAnsi="Bookman Old Style" w:cs="Tahoma"/>
          <w:color w:val="000000"/>
        </w:rPr>
        <w:t xml:space="preserve"> it is through chastity that we are gathered together and led back to the unity from which we were fragmented into multiplicity."</w:t>
      </w:r>
      <w:bookmarkStart w:id="12" w:name="-2DR"/>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"$2DR"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127</w:t>
      </w:r>
      <w:r w:rsidRPr="008807C2">
        <w:rPr>
          <w:rFonts w:ascii="Bookman Old Style" w:eastAsia="Times New Roman" w:hAnsi="Bookman Old Style" w:cs="Tahoma"/>
          <w:color w:val="000000"/>
          <w:vertAlign w:val="superscript"/>
        </w:rPr>
        <w:fldChar w:fldCharType="end"/>
      </w:r>
      <w:bookmarkEnd w:id="12"/>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2341 The virtue of chastity comes under the cardinal virtue of temperance, which seeks to permeate the passions and appetites of the senses with reason.</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2342 Self-mastery is a long and exacting work. One can never consider it acquired once and for all. It presupposes renewed effort at all stages of life.</w:t>
      </w:r>
      <w:bookmarkStart w:id="13" w:name="-2DS"/>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"$2DS"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128</w:t>
      </w:r>
      <w:r w:rsidRPr="008807C2">
        <w:rPr>
          <w:rFonts w:ascii="Bookman Old Style" w:eastAsia="Times New Roman" w:hAnsi="Bookman Old Style" w:cs="Tahoma"/>
          <w:color w:val="000000"/>
          <w:vertAlign w:val="superscript"/>
        </w:rPr>
        <w:fldChar w:fldCharType="end"/>
      </w:r>
      <w:bookmarkEnd w:id="13"/>
      <w:r w:rsidRPr="008807C2">
        <w:rPr>
          <w:rFonts w:ascii="Bookman Old Style" w:eastAsia="Times New Roman" w:hAnsi="Bookman Old Style" w:cs="Tahoma"/>
          <w:color w:val="000000"/>
        </w:rPr>
        <w:t> The effort required can be more intense in certain periods, such as when the personality is being formed during childhood and adolescence.</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 xml:space="preserve">2343 Chastity has laws of growth which progress through stages marked by imperfection and too often by sin. "Man . . . day by day builds himself up through his many free decisions; and </w:t>
      </w:r>
      <w:proofErr w:type="gramStart"/>
      <w:r w:rsidRPr="008807C2">
        <w:rPr>
          <w:rFonts w:ascii="Bookman Old Style" w:eastAsia="Times New Roman" w:hAnsi="Bookman Old Style" w:cs="Tahoma"/>
          <w:color w:val="000000"/>
        </w:rPr>
        <w:t>so</w:t>
      </w:r>
      <w:proofErr w:type="gramEnd"/>
      <w:r w:rsidRPr="008807C2">
        <w:rPr>
          <w:rFonts w:ascii="Bookman Old Style" w:eastAsia="Times New Roman" w:hAnsi="Bookman Old Style" w:cs="Tahoma"/>
          <w:color w:val="000000"/>
        </w:rPr>
        <w:t xml:space="preserve"> he knows, loves, and accomplishes moral good by stages of growth."</w:t>
      </w:r>
      <w:bookmarkStart w:id="14" w:name="-2DT"/>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"$2DT"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129</w:t>
      </w:r>
      <w:r w:rsidRPr="008807C2">
        <w:rPr>
          <w:rFonts w:ascii="Bookman Old Style" w:eastAsia="Times New Roman" w:hAnsi="Bookman Old Style" w:cs="Tahoma"/>
          <w:color w:val="000000"/>
          <w:vertAlign w:val="superscript"/>
        </w:rPr>
        <w:fldChar w:fldCharType="end"/>
      </w:r>
      <w:bookmarkEnd w:id="14"/>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2344 Chastity represents an eminently personal task; it also involves a cultural effort, for there is "an interdependence between personal betterment and the improvement of society."</w:t>
      </w:r>
      <w:bookmarkStart w:id="15" w:name="-2DU"/>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"$2DU"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130</w:t>
      </w:r>
      <w:r w:rsidRPr="008807C2">
        <w:rPr>
          <w:rFonts w:ascii="Bookman Old Style" w:eastAsia="Times New Roman" w:hAnsi="Bookman Old Style" w:cs="Tahoma"/>
          <w:color w:val="000000"/>
          <w:vertAlign w:val="superscript"/>
        </w:rPr>
        <w:fldChar w:fldCharType="end"/>
      </w:r>
      <w:bookmarkEnd w:id="15"/>
      <w:r w:rsidRPr="008807C2">
        <w:rPr>
          <w:rFonts w:ascii="Bookman Old Style" w:eastAsia="Times New Roman" w:hAnsi="Bookman Old Style" w:cs="Tahoma"/>
          <w:color w:val="000000"/>
        </w:rPr>
        <w:t> Chastity presupposes respect for the rights of the person, in particular the right to receive information and an education that respect the moral and spiritual dimensions of human life.</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2345 Chastity is a moral virtue. It is also a gift from God, a grace, a fruit of spiritual effort.</w:t>
      </w:r>
      <w:bookmarkStart w:id="16" w:name="-2DV"/>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"$2DV"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131</w:t>
      </w:r>
      <w:r w:rsidRPr="008807C2">
        <w:rPr>
          <w:rFonts w:ascii="Bookman Old Style" w:eastAsia="Times New Roman" w:hAnsi="Bookman Old Style" w:cs="Tahoma"/>
          <w:color w:val="000000"/>
          <w:vertAlign w:val="superscript"/>
        </w:rPr>
        <w:fldChar w:fldCharType="end"/>
      </w:r>
      <w:bookmarkEnd w:id="16"/>
      <w:r w:rsidRPr="008807C2">
        <w:rPr>
          <w:rFonts w:ascii="Bookman Old Style" w:eastAsia="Times New Roman" w:hAnsi="Bookman Old Style" w:cs="Tahoma"/>
          <w:color w:val="000000"/>
        </w:rPr>
        <w:t> The Holy Spirit enables one whom the water of Baptism has regenerated to imitate the purity of Christ.</w:t>
      </w:r>
      <w:bookmarkStart w:id="17" w:name="-2DW"/>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"$2DW"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132</w:t>
      </w:r>
      <w:r w:rsidRPr="008807C2">
        <w:rPr>
          <w:rFonts w:ascii="Bookman Old Style" w:eastAsia="Times New Roman" w:hAnsi="Bookman Old Style" w:cs="Tahoma"/>
          <w:color w:val="000000"/>
          <w:vertAlign w:val="superscript"/>
        </w:rPr>
        <w:fldChar w:fldCharType="end"/>
      </w:r>
      <w:bookmarkEnd w:id="17"/>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The integrality of the gift of self</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2346 Charity is the form of all the virtues. Under its influence, chastity appears as a school of the gift of the person. Self-mastery is ordered to the gift of self. Chastity leads him who practices it to become a witness to his neighbor of God's fidelity and loving kindness.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2347 The virtue of chastity blossoms in friendship. It shows the disciple how to follow and imitate him who has chosen us as his friends,</w:t>
      </w:r>
      <w:bookmarkStart w:id="18" w:name="-2DX"/>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"$2DX"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133</w:t>
      </w:r>
      <w:r w:rsidRPr="008807C2">
        <w:rPr>
          <w:rFonts w:ascii="Bookman Old Style" w:eastAsia="Times New Roman" w:hAnsi="Bookman Old Style" w:cs="Tahoma"/>
          <w:color w:val="000000"/>
          <w:vertAlign w:val="superscript"/>
        </w:rPr>
        <w:fldChar w:fldCharType="end"/>
      </w:r>
      <w:bookmarkEnd w:id="18"/>
      <w:r w:rsidRPr="008807C2">
        <w:rPr>
          <w:rFonts w:ascii="Bookman Old Style" w:eastAsia="Times New Roman" w:hAnsi="Bookman Old Style" w:cs="Tahoma"/>
          <w:color w:val="000000"/>
        </w:rPr>
        <w:t> who has given himself totally to us and allows us to participate in his divine estate. Chastity is a promise of immortality. Chastity is expressed notably in friendship with one's neighbor. Whether it develops between persons of the same or opposite sex, friendship represents a great good for all. It leads to spiritual communion.</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lastRenderedPageBreak/>
        <w:t>The various forms of chastity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2348 All the baptized are called to chastity. the Christian has "put on Christ,"</w:t>
      </w:r>
      <w:bookmarkStart w:id="19" w:name="-2DY"/>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"$2DY"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134</w:t>
      </w:r>
      <w:r w:rsidRPr="008807C2">
        <w:rPr>
          <w:rFonts w:ascii="Bookman Old Style" w:eastAsia="Times New Roman" w:hAnsi="Bookman Old Style" w:cs="Tahoma"/>
          <w:color w:val="000000"/>
          <w:vertAlign w:val="superscript"/>
        </w:rPr>
        <w:fldChar w:fldCharType="end"/>
      </w:r>
      <w:bookmarkEnd w:id="19"/>
      <w:r w:rsidRPr="008807C2">
        <w:rPr>
          <w:rFonts w:ascii="Bookman Old Style" w:eastAsia="Times New Roman" w:hAnsi="Bookman Old Style" w:cs="Tahoma"/>
          <w:color w:val="000000"/>
        </w:rPr>
        <w:t> The model for all chastity. All Christ's faithful are called to lead a chaste life in keeping with their particular states of life. At the moment of his Baptism, the Christian is pledged to lead his affective life in chastity.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2349 "People should cultivate [chastity] in the way that is suited to their state of life. Some profess virginity or consecrated celibacy which enables them to give themselves to God alone with an undivided heart in a remarkable manner. Others live in the way prescribed for all by the moral law, whether they are married or single."</w:t>
      </w:r>
      <w:bookmarkStart w:id="20" w:name="-2DZ"/>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"$2DZ"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135</w:t>
      </w:r>
      <w:r w:rsidRPr="008807C2">
        <w:rPr>
          <w:rFonts w:ascii="Bookman Old Style" w:eastAsia="Times New Roman" w:hAnsi="Bookman Old Style" w:cs="Tahoma"/>
          <w:color w:val="000000"/>
          <w:vertAlign w:val="superscript"/>
        </w:rPr>
        <w:fldChar w:fldCharType="end"/>
      </w:r>
      <w:bookmarkEnd w:id="20"/>
      <w:r w:rsidRPr="008807C2">
        <w:rPr>
          <w:rFonts w:ascii="Bookman Old Style" w:eastAsia="Times New Roman" w:hAnsi="Bookman Old Style" w:cs="Tahoma"/>
          <w:color w:val="000000"/>
        </w:rPr>
        <w:t> Married people are called to live conjugal chastity; others practice chastity in continence:</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There are three forms of the virtue of chastity: the first is that of spouses, the second that of widows, and the third that of virgins. We do not praise any one of them to the exclusion of the others.... This is what makes for the richness of the discipline of the Church.</w:t>
      </w:r>
      <w:bookmarkStart w:id="21" w:name="-2E0"/>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"$2E0"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136</w:t>
      </w:r>
      <w:r w:rsidRPr="008807C2">
        <w:rPr>
          <w:rFonts w:ascii="Bookman Old Style" w:eastAsia="Times New Roman" w:hAnsi="Bookman Old Style" w:cs="Tahoma"/>
          <w:color w:val="000000"/>
          <w:vertAlign w:val="superscript"/>
        </w:rPr>
        <w:fldChar w:fldCharType="end"/>
      </w:r>
      <w:bookmarkEnd w:id="21"/>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2350 Those who are engaged to marry are called to live chastity in continence. They should see in this time of testing a discovery of mutual respect, an apprenticeship in fidelity, and the hope of receiving one another from God. They should reserve for marriage the expressions of affection that belong to married love. They will help each other grow in chastity.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Offenses against chastity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2351 Lust is disordered desire for or inordinate enjoyment of sexual pleasure. Sexual pleasure is morally disordered when sought for itself, isolated from its procreative and unitive purposes.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2352 By masturbation is to be understood the deliberate stimulation of the genital organs in order to derive sexual pleasure. "Both the Magisterium of the Church, in the course of a constant tradition, and the moral sense of the faithful have been in no doubt and have firmly maintained that masturbation is an intrinsically and gravely disordered action."</w:t>
      </w:r>
      <w:bookmarkStart w:id="22" w:name="-2E1"/>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"$2E1"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137</w:t>
      </w:r>
      <w:r w:rsidRPr="008807C2">
        <w:rPr>
          <w:rFonts w:ascii="Bookman Old Style" w:eastAsia="Times New Roman" w:hAnsi="Bookman Old Style" w:cs="Tahoma"/>
          <w:color w:val="000000"/>
          <w:vertAlign w:val="superscript"/>
        </w:rPr>
        <w:fldChar w:fldCharType="end"/>
      </w:r>
      <w:bookmarkEnd w:id="22"/>
      <w:r w:rsidRPr="008807C2">
        <w:rPr>
          <w:rFonts w:ascii="Bookman Old Style" w:eastAsia="Times New Roman" w:hAnsi="Bookman Old Style" w:cs="Tahoma"/>
          <w:color w:val="000000"/>
        </w:rPr>
        <w:t xml:space="preserve"> "The deliberate use of the sexual faculty, for whatever reason, outside of marriage is essentially contrary to its purpose." For </w:t>
      </w:r>
      <w:proofErr w:type="spellStart"/>
      <w:r w:rsidRPr="008807C2">
        <w:rPr>
          <w:rFonts w:ascii="Bookman Old Style" w:eastAsia="Times New Roman" w:hAnsi="Bookman Old Style" w:cs="Tahoma"/>
          <w:color w:val="000000"/>
        </w:rPr>
        <w:t>here</w:t>
      </w:r>
      <w:proofErr w:type="spellEnd"/>
      <w:r w:rsidRPr="008807C2">
        <w:rPr>
          <w:rFonts w:ascii="Bookman Old Style" w:eastAsia="Times New Roman" w:hAnsi="Bookman Old Style" w:cs="Tahoma"/>
          <w:color w:val="000000"/>
        </w:rPr>
        <w:t xml:space="preserve"> sexual pleasure is sought outside of "the sexual relationship which is demanded by the moral order and in which the total meaning of mutual self-giving and human procreation in the context of true love is achieved."</w:t>
      </w:r>
      <w:bookmarkStart w:id="23" w:name="-2E2"/>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"$2E2"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138</w:t>
      </w:r>
      <w:r w:rsidRPr="008807C2">
        <w:rPr>
          <w:rFonts w:ascii="Bookman Old Style" w:eastAsia="Times New Roman" w:hAnsi="Bookman Old Style" w:cs="Tahoma"/>
          <w:color w:val="000000"/>
          <w:vertAlign w:val="superscript"/>
        </w:rPr>
        <w:fldChar w:fldCharType="end"/>
      </w:r>
      <w:bookmarkEnd w:id="23"/>
      <w:r w:rsidRPr="008807C2">
        <w:rPr>
          <w:rFonts w:ascii="Bookman Old Style" w:eastAsia="Times New Roman" w:hAnsi="Bookman Old Style" w:cs="Tahoma"/>
          <w:color w:val="000000"/>
        </w:rPr>
        <w:t> To form an equitable judgment about the subjects' moral responsibility and to guide pastoral action, one must take into account the affective immaturity, force of acquired habit, conditions of anxiety, or other psychological or social factors that lessen or even extenuate moral culpability.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2353 Fornication is carnal union between an unmarried man and an unmarried woman. It is gravely contrary to the dignity of persons and of human sexuality which is naturally ordered to the good of spouses and the generation and education of children. Moreover, it is a grave scandal when there is corruption of the young.</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lastRenderedPageBreak/>
        <w:t>2354 Pornography consists in removing real or simulated sexual acts from the intimacy of the partners, in order to display them deliberately to third parties. It offends against chastity because it perverts the conjugal act, the intimate giving of spouses to each other. It does grave injury to the dignity of its participants (actors, vendors, the public), since each one becomes an object of base pleasure and illicit profit for others. It immerses all who are involved in the illusion of a fantasy world. It is a grave offense. Civil authorities should prevent the production and distribution of pornographic materials.</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2355 Prostitution does injury to the dignity of the person who engages in it, reducing the person to an instrument of sexual pleasure. the one who pays sins gravely against himself: he violates the chastity to which his Baptism pledged him and defiles his body, the temple of the Holy Spirit.</w:t>
      </w:r>
      <w:bookmarkStart w:id="24" w:name="-2E3"/>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"$2E3"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139</w:t>
      </w:r>
      <w:r w:rsidRPr="008807C2">
        <w:rPr>
          <w:rFonts w:ascii="Bookman Old Style" w:eastAsia="Times New Roman" w:hAnsi="Bookman Old Style" w:cs="Tahoma"/>
          <w:color w:val="000000"/>
          <w:vertAlign w:val="superscript"/>
        </w:rPr>
        <w:fldChar w:fldCharType="end"/>
      </w:r>
      <w:bookmarkEnd w:id="24"/>
      <w:r w:rsidRPr="008807C2">
        <w:rPr>
          <w:rFonts w:ascii="Bookman Old Style" w:eastAsia="Times New Roman" w:hAnsi="Bookman Old Style" w:cs="Tahoma"/>
          <w:color w:val="000000"/>
        </w:rPr>
        <w:t xml:space="preserve"> Prostitution is a social scourge. It usually involves women, but also men, children, and adolescents (The latter two cases involve the added sin of scandal.). While it is always gravely sinful to engage in prostitution, the </w:t>
      </w:r>
      <w:proofErr w:type="spellStart"/>
      <w:r w:rsidRPr="008807C2">
        <w:rPr>
          <w:rFonts w:ascii="Bookman Old Style" w:eastAsia="Times New Roman" w:hAnsi="Bookman Old Style" w:cs="Tahoma"/>
          <w:color w:val="000000"/>
        </w:rPr>
        <w:t>imputability</w:t>
      </w:r>
      <w:proofErr w:type="spellEnd"/>
      <w:r w:rsidRPr="008807C2">
        <w:rPr>
          <w:rFonts w:ascii="Bookman Old Style" w:eastAsia="Times New Roman" w:hAnsi="Bookman Old Style" w:cs="Tahoma"/>
          <w:color w:val="000000"/>
        </w:rPr>
        <w:t xml:space="preserve"> of the offense can be attenuated by destitution, blackmail, or social pressure.</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2356 Rape is the forcible violation of the sexual intimacy of another person. It does injury to justice and charity. Rape deeply wounds the respect, freedom, and physical and moral integrity to which every person has a right. It causes grave damage that can mark the victim for life. It is always an intrinsically evil act. Graver still is the rape of children committed by parents (incest) or those responsible for the education of the children entrusted to them.</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Chastity and homosexuality</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2357 Homosexuality refers to relations between men or between women who experience an exclusive or predominant sexual attraction toward persons of the same sex. It has taken a great variety of forms through the centuries and in different cultures. Its psychological genesis remains largely unexplained. Basing itself on Sacred Scripture, which presents homosexual acts as acts of grave depravity,</w:t>
      </w:r>
      <w:bookmarkStart w:id="25" w:name="-2E4"/>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"$2E4"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140</w:t>
      </w:r>
      <w:r w:rsidRPr="008807C2">
        <w:rPr>
          <w:rFonts w:ascii="Bookman Old Style" w:eastAsia="Times New Roman" w:hAnsi="Bookman Old Style" w:cs="Tahoma"/>
          <w:color w:val="000000"/>
          <w:vertAlign w:val="superscript"/>
        </w:rPr>
        <w:fldChar w:fldCharType="end"/>
      </w:r>
      <w:bookmarkEnd w:id="25"/>
      <w:r w:rsidRPr="008807C2">
        <w:rPr>
          <w:rFonts w:ascii="Bookman Old Style" w:eastAsia="Times New Roman" w:hAnsi="Bookman Old Style" w:cs="Tahoma"/>
          <w:color w:val="000000"/>
        </w:rPr>
        <w:t> tradition has always declared that "homosexual acts are intrinsically disordered."</w:t>
      </w:r>
      <w:bookmarkStart w:id="26" w:name="-2E5"/>
      <w:r w:rsidRPr="008807C2">
        <w:rPr>
          <w:rFonts w:ascii="Bookman Old Style" w:eastAsia="Times New Roman" w:hAnsi="Bookman Old Style" w:cs="Tahoma"/>
          <w:color w:val="000000"/>
          <w:vertAlign w:val="superscript"/>
        </w:rPr>
        <w:fldChar w:fldCharType="begin"/>
      </w:r>
      <w:r w:rsidRPr="008807C2">
        <w:rPr>
          <w:rFonts w:ascii="Bookman Old Style" w:eastAsia="Times New Roman" w:hAnsi="Bookman Old Style" w:cs="Tahoma"/>
          <w:color w:val="000000"/>
          <w:vertAlign w:val="superscript"/>
        </w:rPr>
        <w:instrText xml:space="preserve"> HYPERLINK "http://www.vatican.va/archive/ENG0015/__P85.HTM" \l "$2E5" </w:instrText>
      </w:r>
      <w:r w:rsidRPr="008807C2">
        <w:rPr>
          <w:rFonts w:ascii="Bookman Old Style" w:eastAsia="Times New Roman" w:hAnsi="Bookman Old Style" w:cs="Tahoma"/>
          <w:color w:val="000000"/>
          <w:vertAlign w:val="superscript"/>
        </w:rPr>
        <w:fldChar w:fldCharType="separate"/>
      </w:r>
      <w:r w:rsidRPr="008807C2">
        <w:rPr>
          <w:rFonts w:ascii="Bookman Old Style" w:eastAsia="Times New Roman" w:hAnsi="Bookman Old Style" w:cs="Tahoma"/>
          <w:color w:val="663300"/>
          <w:u w:val="single"/>
          <w:vertAlign w:val="superscript"/>
        </w:rPr>
        <w:t>141</w:t>
      </w:r>
      <w:r w:rsidRPr="008807C2">
        <w:rPr>
          <w:rFonts w:ascii="Bookman Old Style" w:eastAsia="Times New Roman" w:hAnsi="Bookman Old Style" w:cs="Tahoma"/>
          <w:color w:val="000000"/>
          <w:vertAlign w:val="superscript"/>
        </w:rPr>
        <w:fldChar w:fldCharType="end"/>
      </w:r>
      <w:bookmarkEnd w:id="26"/>
      <w:r w:rsidRPr="008807C2">
        <w:rPr>
          <w:rFonts w:ascii="Bookman Old Style" w:eastAsia="Times New Roman" w:hAnsi="Bookman Old Style" w:cs="Tahoma"/>
          <w:color w:val="000000"/>
        </w:rPr>
        <w:t> They are contrary to the natural law. They close the sexual act to the gift of life. They do not proceed from a genuine affective and sexual complementarity. Under no circumstances can they be approved.</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2358 The number of men and women who have deep-seated homosexual tendencies is not negligible. This inclination, which is objectively disordered, constitutes for most of them a trial. They must be accepted with respect, compassion, and sensitivity. Every sign of unjust discrimination in their regard should be avoided. These persons are called to fulfill God's will in their lives and, if they are Christians, to unite to the sacrifice of the Lord's Cross the difficulties they may encounter from their condition.</w:t>
      </w:r>
    </w:p>
    <w:p w:rsidR="008807C2" w:rsidRPr="008807C2" w:rsidRDefault="008807C2" w:rsidP="008807C2">
      <w:pPr>
        <w:shd w:val="clear" w:color="auto" w:fill="FFFFFF"/>
        <w:spacing w:before="100" w:beforeAutospacing="1" w:after="100" w:afterAutospacing="1" w:line="240" w:lineRule="auto"/>
        <w:rPr>
          <w:rFonts w:ascii="Bookman Old Style" w:eastAsia="Times New Roman" w:hAnsi="Bookman Old Style" w:cs="Tahoma"/>
          <w:color w:val="000000"/>
        </w:rPr>
      </w:pPr>
      <w:r w:rsidRPr="008807C2">
        <w:rPr>
          <w:rFonts w:ascii="Bookman Old Style" w:eastAsia="Times New Roman" w:hAnsi="Bookman Old Style" w:cs="Tahoma"/>
          <w:color w:val="000000"/>
        </w:rPr>
        <w:t>2359 Homosexual persons are called to chastity. By the virtues of self-mastery that teach them inner freedom, at times by the support of disinterested friendship, by prayer and sacramental grace, they can and should gradually and resolutely approach Christian perfection.</w:t>
      </w:r>
    </w:p>
    <w:p w:rsidR="005D3FB9" w:rsidRPr="00FE4897" w:rsidRDefault="005D3FB9" w:rsidP="005D3FB9">
      <w:pPr>
        <w:shd w:val="clear" w:color="auto" w:fill="FFFFFF"/>
        <w:spacing w:line="240" w:lineRule="auto"/>
        <w:rPr>
          <w:rFonts w:ascii="Bookman Old Style" w:eastAsia="Times New Roman" w:hAnsi="Bookman Old Style" w:cstheme="minorHAnsi"/>
          <w:color w:val="001D35"/>
        </w:rPr>
      </w:pPr>
    </w:p>
    <w:p w:rsidR="005B0490" w:rsidRPr="00FE4897" w:rsidRDefault="005B0490" w:rsidP="005B0490">
      <w:pPr>
        <w:shd w:val="clear" w:color="auto" w:fill="FFFFFF"/>
        <w:spacing w:line="240" w:lineRule="auto"/>
        <w:jc w:val="center"/>
        <w:rPr>
          <w:rFonts w:ascii="Bookman Old Style" w:eastAsia="Times New Roman" w:hAnsi="Bookman Old Style" w:cstheme="minorHAnsi"/>
          <w:b/>
          <w:color w:val="001D35"/>
          <w:u w:val="single"/>
        </w:rPr>
      </w:pPr>
      <w:r w:rsidRPr="00FE4897">
        <w:rPr>
          <w:rFonts w:ascii="Bookman Old Style" w:eastAsia="Times New Roman" w:hAnsi="Bookman Old Style" w:cstheme="minorHAnsi"/>
          <w:b/>
          <w:color w:val="001D35"/>
          <w:u w:val="single"/>
        </w:rPr>
        <w:t>OBEDIENCE</w:t>
      </w:r>
    </w:p>
    <w:p w:rsidR="005D3FB9" w:rsidRDefault="008807C2" w:rsidP="005D3FB9">
      <w:pPr>
        <w:shd w:val="clear" w:color="auto" w:fill="FFFFFF"/>
        <w:spacing w:line="240" w:lineRule="auto"/>
        <w:rPr>
          <w:rFonts w:ascii="Bookman Old Style" w:hAnsi="Bookman Old Style"/>
          <w:color w:val="000000"/>
          <w:shd w:val="clear" w:color="auto" w:fill="FFFFFF"/>
        </w:rPr>
      </w:pPr>
      <w:r w:rsidRPr="00FE4897">
        <w:rPr>
          <w:rFonts w:ascii="Bookman Old Style" w:hAnsi="Bookman Old Style"/>
          <w:color w:val="000000"/>
          <w:shd w:val="clear" w:color="auto" w:fill="FFFFFF"/>
        </w:rPr>
        <w:t xml:space="preserve">144 To obey (from the Latin </w:t>
      </w:r>
      <w:proofErr w:type="spellStart"/>
      <w:r w:rsidRPr="00FE4897">
        <w:rPr>
          <w:rFonts w:ascii="Bookman Old Style" w:hAnsi="Bookman Old Style"/>
          <w:color w:val="000000"/>
          <w:shd w:val="clear" w:color="auto" w:fill="FFFFFF"/>
        </w:rPr>
        <w:t>ob-audire</w:t>
      </w:r>
      <w:proofErr w:type="spellEnd"/>
      <w:r w:rsidRPr="00FE4897">
        <w:rPr>
          <w:rFonts w:ascii="Bookman Old Style" w:hAnsi="Bookman Old Style"/>
          <w:color w:val="000000"/>
          <w:shd w:val="clear" w:color="auto" w:fill="FFFFFF"/>
        </w:rPr>
        <w:t>, to "hear or listen to") in faith is to submit freely to the word that has been heard, because its truth is guaranteed by God, who is Truth itself. Abraham is the model of such obedience offered us by Sacred Scripture. the Virgin Mary is its most perfect embodiment.</w:t>
      </w:r>
      <w:r w:rsidRPr="00FE4897">
        <w:rPr>
          <w:rFonts w:ascii="Bookman Old Style" w:hAnsi="Bookman Old Style"/>
          <w:color w:val="000000"/>
          <w:shd w:val="clear" w:color="auto" w:fill="FFFFFF"/>
        </w:rPr>
        <w:t xml:space="preserve"> CCC</w:t>
      </w:r>
    </w:p>
    <w:p w:rsidR="005F460A" w:rsidRDefault="005F460A" w:rsidP="005D3FB9">
      <w:pPr>
        <w:shd w:val="clear" w:color="auto" w:fill="FFFFFF"/>
        <w:spacing w:line="240" w:lineRule="auto"/>
        <w:rPr>
          <w:rFonts w:ascii="Bookman Old Style" w:hAnsi="Bookman Old Style"/>
          <w:color w:val="000000"/>
          <w:shd w:val="clear" w:color="auto" w:fill="FFFFFF"/>
        </w:rPr>
      </w:pPr>
      <w:bookmarkStart w:id="27" w:name="_GoBack"/>
      <w:bookmarkEnd w:id="27"/>
    </w:p>
    <w:p w:rsidR="00FE4897" w:rsidRDefault="00FE4897" w:rsidP="00FE4897">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Love gives us true freedom to obey God as sons and to serve as Christ did. (Gal 5:13-14, 6:2; Rom 13:8-10)</w:t>
      </w:r>
    </w:p>
    <w:p w:rsidR="005F460A" w:rsidRPr="005F460A" w:rsidRDefault="005F460A" w:rsidP="005F460A">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Jesus’ obedience to the point of death is the remedy for the disobedience of the Fall which brought about death.</w:t>
      </w:r>
      <w:r>
        <w:rPr>
          <w:rFonts w:ascii="Bookman Old Style" w:eastAsia="Times New Roman" w:hAnsi="Bookman Old Style" w:cstheme="minorHAnsi"/>
          <w:color w:val="001D35"/>
        </w:rPr>
        <w:t xml:space="preserve"> (Rom 5:12, 18-19: Isa 53:3-10)</w:t>
      </w:r>
    </w:p>
    <w:p w:rsidR="00FE4897" w:rsidRDefault="00FE4897" w:rsidP="00FE4897">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Jesus overcomes our disobedience by His obedience, restoring us to paradise.</w:t>
      </w:r>
    </w:p>
    <w:p w:rsidR="00FE4897" w:rsidRDefault="00FE4897" w:rsidP="00FE4897">
      <w:pPr>
        <w:pStyle w:val="ListParagraph"/>
        <w:numPr>
          <w:ilvl w:val="0"/>
          <w:numId w:val="3"/>
        </w:numPr>
        <w:shd w:val="clear" w:color="auto" w:fill="FFFFFF"/>
        <w:spacing w:line="240" w:lineRule="auto"/>
        <w:rPr>
          <w:rFonts w:ascii="Bookman Old Style" w:eastAsia="Times New Roman" w:hAnsi="Bookman Old Style" w:cstheme="minorHAnsi"/>
          <w:color w:val="001D35"/>
        </w:rPr>
      </w:pPr>
      <w:r>
        <w:rPr>
          <w:rFonts w:ascii="Bookman Old Style" w:eastAsia="Times New Roman" w:hAnsi="Bookman Old Style" w:cstheme="minorHAnsi"/>
          <w:color w:val="001D35"/>
        </w:rPr>
        <w:t xml:space="preserve">Obedience is submitting to rightful authority without hesitation or </w:t>
      </w:r>
      <w:r w:rsidR="005F460A">
        <w:rPr>
          <w:rFonts w:ascii="Bookman Old Style" w:eastAsia="Times New Roman" w:hAnsi="Bookman Old Style" w:cstheme="minorHAnsi"/>
          <w:color w:val="001D35"/>
        </w:rPr>
        <w:t>resistance</w:t>
      </w:r>
      <w:r>
        <w:rPr>
          <w:rFonts w:ascii="Bookman Old Style" w:eastAsia="Times New Roman" w:hAnsi="Bookman Old Style" w:cstheme="minorHAnsi"/>
          <w:color w:val="001D35"/>
        </w:rPr>
        <w:t>. (Titus 3:1)</w:t>
      </w:r>
    </w:p>
    <w:p w:rsidR="00905A80" w:rsidRPr="00FE4897" w:rsidRDefault="00FB2B36">
      <w:pPr>
        <w:rPr>
          <w:rFonts w:ascii="Bookman Old Style" w:hAnsi="Bookman Old Style"/>
        </w:rPr>
      </w:pPr>
    </w:p>
    <w:sectPr w:rsidR="00905A80" w:rsidRPr="00FE48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B36" w:rsidRDefault="00FB2B36" w:rsidP="005B0490">
      <w:pPr>
        <w:spacing w:after="0" w:line="240" w:lineRule="auto"/>
      </w:pPr>
      <w:r>
        <w:separator/>
      </w:r>
    </w:p>
  </w:endnote>
  <w:endnote w:type="continuationSeparator" w:id="0">
    <w:p w:rsidR="00FB2B36" w:rsidRDefault="00FB2B36" w:rsidP="005B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60A" w:rsidRPr="00F904FB" w:rsidRDefault="005F460A" w:rsidP="005F460A">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5F460A" w:rsidRDefault="005F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B36" w:rsidRDefault="00FB2B36" w:rsidP="005B0490">
      <w:pPr>
        <w:spacing w:after="0" w:line="240" w:lineRule="auto"/>
      </w:pPr>
      <w:r>
        <w:separator/>
      </w:r>
    </w:p>
  </w:footnote>
  <w:footnote w:type="continuationSeparator" w:id="0">
    <w:p w:rsidR="00FB2B36" w:rsidRDefault="00FB2B36" w:rsidP="005B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490" w:rsidRDefault="005B0490" w:rsidP="005B0490">
    <w:pPr>
      <w:pStyle w:val="Header"/>
      <w:jc w:val="center"/>
    </w:pPr>
    <w:r>
      <w:t>Life in Christ: Religious Perfection – Poverty, Chastity, Obedience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A2C55"/>
    <w:multiLevelType w:val="multilevel"/>
    <w:tmpl w:val="F5A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B2F88"/>
    <w:multiLevelType w:val="hybridMultilevel"/>
    <w:tmpl w:val="4D9E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A69F2"/>
    <w:multiLevelType w:val="hybridMultilevel"/>
    <w:tmpl w:val="63E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90"/>
    <w:rsid w:val="000D24FD"/>
    <w:rsid w:val="00360665"/>
    <w:rsid w:val="005208C0"/>
    <w:rsid w:val="005B0490"/>
    <w:rsid w:val="005D3FB9"/>
    <w:rsid w:val="005F460A"/>
    <w:rsid w:val="00830324"/>
    <w:rsid w:val="008807C2"/>
    <w:rsid w:val="009E264B"/>
    <w:rsid w:val="00CC2B72"/>
    <w:rsid w:val="00FA0688"/>
    <w:rsid w:val="00FB2B36"/>
    <w:rsid w:val="00FE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E4BD"/>
  <w15:chartTrackingRefBased/>
  <w15:docId w15:val="{57427B13-B99F-43BD-A4B0-9B70B7D2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490"/>
  </w:style>
  <w:style w:type="paragraph" w:styleId="Footer">
    <w:name w:val="footer"/>
    <w:basedOn w:val="Normal"/>
    <w:link w:val="FooterChar"/>
    <w:uiPriority w:val="99"/>
    <w:unhideWhenUsed/>
    <w:rsid w:val="005B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490"/>
  </w:style>
  <w:style w:type="paragraph" w:styleId="ListParagraph">
    <w:name w:val="List Paragraph"/>
    <w:basedOn w:val="Normal"/>
    <w:uiPriority w:val="34"/>
    <w:qFormat/>
    <w:rsid w:val="00830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20097">
      <w:bodyDiv w:val="1"/>
      <w:marLeft w:val="0"/>
      <w:marRight w:val="0"/>
      <w:marTop w:val="0"/>
      <w:marBottom w:val="0"/>
      <w:divBdr>
        <w:top w:val="none" w:sz="0" w:space="0" w:color="auto"/>
        <w:left w:val="none" w:sz="0" w:space="0" w:color="auto"/>
        <w:bottom w:val="none" w:sz="0" w:space="0" w:color="auto"/>
        <w:right w:val="none" w:sz="0" w:space="0" w:color="auto"/>
      </w:divBdr>
    </w:div>
    <w:div w:id="919871453">
      <w:bodyDiv w:val="1"/>
      <w:marLeft w:val="0"/>
      <w:marRight w:val="0"/>
      <w:marTop w:val="0"/>
      <w:marBottom w:val="0"/>
      <w:divBdr>
        <w:top w:val="none" w:sz="0" w:space="0" w:color="auto"/>
        <w:left w:val="none" w:sz="0" w:space="0" w:color="auto"/>
        <w:bottom w:val="none" w:sz="0" w:space="0" w:color="auto"/>
        <w:right w:val="none" w:sz="0" w:space="0" w:color="auto"/>
      </w:divBdr>
    </w:div>
    <w:div w:id="988436319">
      <w:bodyDiv w:val="1"/>
      <w:marLeft w:val="0"/>
      <w:marRight w:val="0"/>
      <w:marTop w:val="0"/>
      <w:marBottom w:val="0"/>
      <w:divBdr>
        <w:top w:val="none" w:sz="0" w:space="0" w:color="auto"/>
        <w:left w:val="none" w:sz="0" w:space="0" w:color="auto"/>
        <w:bottom w:val="none" w:sz="0" w:space="0" w:color="auto"/>
        <w:right w:val="none" w:sz="0" w:space="0" w:color="auto"/>
      </w:divBdr>
      <w:divsChild>
        <w:div w:id="250817278">
          <w:marLeft w:val="0"/>
          <w:marRight w:val="0"/>
          <w:marTop w:val="0"/>
          <w:marBottom w:val="0"/>
          <w:divBdr>
            <w:top w:val="none" w:sz="0" w:space="0" w:color="auto"/>
            <w:left w:val="none" w:sz="0" w:space="0" w:color="auto"/>
            <w:bottom w:val="none" w:sz="0" w:space="0" w:color="auto"/>
            <w:right w:val="none" w:sz="0" w:space="0" w:color="auto"/>
          </w:divBdr>
          <w:divsChild>
            <w:div w:id="1186214596">
              <w:marLeft w:val="0"/>
              <w:marRight w:val="0"/>
              <w:marTop w:val="0"/>
              <w:marBottom w:val="300"/>
              <w:divBdr>
                <w:top w:val="none" w:sz="0" w:space="0" w:color="auto"/>
                <w:left w:val="none" w:sz="0" w:space="0" w:color="auto"/>
                <w:bottom w:val="none" w:sz="0" w:space="0" w:color="auto"/>
                <w:right w:val="none" w:sz="0" w:space="0" w:color="auto"/>
              </w:divBdr>
            </w:div>
          </w:divsChild>
        </w:div>
        <w:div w:id="444428778">
          <w:marLeft w:val="0"/>
          <w:marRight w:val="0"/>
          <w:marTop w:val="0"/>
          <w:marBottom w:val="0"/>
          <w:divBdr>
            <w:top w:val="none" w:sz="0" w:space="0" w:color="auto"/>
            <w:left w:val="none" w:sz="0" w:space="0" w:color="auto"/>
            <w:bottom w:val="none" w:sz="0" w:space="0" w:color="auto"/>
            <w:right w:val="none" w:sz="0" w:space="0" w:color="auto"/>
          </w:divBdr>
          <w:divsChild>
            <w:div w:id="1664553292">
              <w:marLeft w:val="0"/>
              <w:marRight w:val="0"/>
              <w:marTop w:val="150"/>
              <w:marBottom w:val="300"/>
              <w:divBdr>
                <w:top w:val="none" w:sz="0" w:space="0" w:color="auto"/>
                <w:left w:val="none" w:sz="0" w:space="0" w:color="auto"/>
                <w:bottom w:val="none" w:sz="0" w:space="0" w:color="auto"/>
                <w:right w:val="none" w:sz="0" w:space="0" w:color="auto"/>
              </w:divBdr>
            </w:div>
          </w:divsChild>
        </w:div>
        <w:div w:id="2072657027">
          <w:marLeft w:val="0"/>
          <w:marRight w:val="0"/>
          <w:marTop w:val="0"/>
          <w:marBottom w:val="0"/>
          <w:divBdr>
            <w:top w:val="none" w:sz="0" w:space="0" w:color="auto"/>
            <w:left w:val="none" w:sz="0" w:space="0" w:color="auto"/>
            <w:bottom w:val="none" w:sz="0" w:space="0" w:color="auto"/>
            <w:right w:val="none" w:sz="0" w:space="0" w:color="auto"/>
          </w:divBdr>
          <w:divsChild>
            <w:div w:id="940065680">
              <w:marLeft w:val="0"/>
              <w:marRight w:val="0"/>
              <w:marTop w:val="150"/>
              <w:marBottom w:val="300"/>
              <w:divBdr>
                <w:top w:val="none" w:sz="0" w:space="0" w:color="auto"/>
                <w:left w:val="none" w:sz="0" w:space="0" w:color="auto"/>
                <w:bottom w:val="none" w:sz="0" w:space="0" w:color="auto"/>
                <w:right w:val="none" w:sz="0" w:space="0" w:color="auto"/>
              </w:divBdr>
            </w:div>
          </w:divsChild>
        </w:div>
        <w:div w:id="189925218">
          <w:marLeft w:val="0"/>
          <w:marRight w:val="0"/>
          <w:marTop w:val="0"/>
          <w:marBottom w:val="0"/>
          <w:divBdr>
            <w:top w:val="none" w:sz="0" w:space="0" w:color="auto"/>
            <w:left w:val="none" w:sz="0" w:space="0" w:color="auto"/>
            <w:bottom w:val="none" w:sz="0" w:space="0" w:color="auto"/>
            <w:right w:val="none" w:sz="0" w:space="0" w:color="auto"/>
          </w:divBdr>
          <w:divsChild>
            <w:div w:id="780875159">
              <w:marLeft w:val="0"/>
              <w:marRight w:val="0"/>
              <w:marTop w:val="0"/>
              <w:marBottom w:val="0"/>
              <w:divBdr>
                <w:top w:val="none" w:sz="0" w:space="0" w:color="auto"/>
                <w:left w:val="none" w:sz="0" w:space="0" w:color="auto"/>
                <w:bottom w:val="none" w:sz="0" w:space="0" w:color="auto"/>
                <w:right w:val="none" w:sz="0" w:space="0" w:color="auto"/>
              </w:divBdr>
              <w:divsChild>
                <w:div w:id="785251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8188038">
          <w:marLeft w:val="0"/>
          <w:marRight w:val="0"/>
          <w:marTop w:val="0"/>
          <w:marBottom w:val="0"/>
          <w:divBdr>
            <w:top w:val="none" w:sz="0" w:space="0" w:color="auto"/>
            <w:left w:val="none" w:sz="0" w:space="0" w:color="auto"/>
            <w:bottom w:val="none" w:sz="0" w:space="0" w:color="auto"/>
            <w:right w:val="none" w:sz="0" w:space="0" w:color="auto"/>
          </w:divBdr>
          <w:divsChild>
            <w:div w:id="651059500">
              <w:marLeft w:val="0"/>
              <w:marRight w:val="0"/>
              <w:marTop w:val="0"/>
              <w:marBottom w:val="0"/>
              <w:divBdr>
                <w:top w:val="none" w:sz="0" w:space="0" w:color="auto"/>
                <w:left w:val="none" w:sz="0" w:space="0" w:color="auto"/>
                <w:bottom w:val="none" w:sz="0" w:space="0" w:color="auto"/>
                <w:right w:val="none" w:sz="0" w:space="0" w:color="auto"/>
              </w:divBdr>
              <w:divsChild>
                <w:div w:id="13346504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72130576">
          <w:marLeft w:val="0"/>
          <w:marRight w:val="0"/>
          <w:marTop w:val="0"/>
          <w:marBottom w:val="0"/>
          <w:divBdr>
            <w:top w:val="none" w:sz="0" w:space="0" w:color="auto"/>
            <w:left w:val="none" w:sz="0" w:space="0" w:color="auto"/>
            <w:bottom w:val="none" w:sz="0" w:space="0" w:color="auto"/>
            <w:right w:val="none" w:sz="0" w:space="0" w:color="auto"/>
          </w:divBdr>
          <w:divsChild>
            <w:div w:id="1250775790">
              <w:marLeft w:val="0"/>
              <w:marRight w:val="0"/>
              <w:marTop w:val="0"/>
              <w:marBottom w:val="0"/>
              <w:divBdr>
                <w:top w:val="none" w:sz="0" w:space="0" w:color="auto"/>
                <w:left w:val="none" w:sz="0" w:space="0" w:color="auto"/>
                <w:bottom w:val="none" w:sz="0" w:space="0" w:color="auto"/>
                <w:right w:val="none" w:sz="0" w:space="0" w:color="auto"/>
              </w:divBdr>
              <w:divsChild>
                <w:div w:id="55026339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42783293">
          <w:marLeft w:val="0"/>
          <w:marRight w:val="0"/>
          <w:marTop w:val="0"/>
          <w:marBottom w:val="0"/>
          <w:divBdr>
            <w:top w:val="none" w:sz="0" w:space="0" w:color="auto"/>
            <w:left w:val="none" w:sz="0" w:space="0" w:color="auto"/>
            <w:bottom w:val="none" w:sz="0" w:space="0" w:color="auto"/>
            <w:right w:val="none" w:sz="0" w:space="0" w:color="auto"/>
          </w:divBdr>
          <w:divsChild>
            <w:div w:id="2111705258">
              <w:marLeft w:val="0"/>
              <w:marRight w:val="0"/>
              <w:marTop w:val="0"/>
              <w:marBottom w:val="0"/>
              <w:divBdr>
                <w:top w:val="none" w:sz="0" w:space="0" w:color="auto"/>
                <w:left w:val="none" w:sz="0" w:space="0" w:color="auto"/>
                <w:bottom w:val="none" w:sz="0" w:space="0" w:color="auto"/>
                <w:right w:val="none" w:sz="0" w:space="0" w:color="auto"/>
              </w:divBdr>
              <w:divsChild>
                <w:div w:id="7691997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8315373">
          <w:marLeft w:val="0"/>
          <w:marRight w:val="0"/>
          <w:marTop w:val="0"/>
          <w:marBottom w:val="0"/>
          <w:divBdr>
            <w:top w:val="none" w:sz="0" w:space="0" w:color="auto"/>
            <w:left w:val="none" w:sz="0" w:space="0" w:color="auto"/>
            <w:bottom w:val="none" w:sz="0" w:space="0" w:color="auto"/>
            <w:right w:val="none" w:sz="0" w:space="0" w:color="auto"/>
          </w:divBdr>
          <w:divsChild>
            <w:div w:id="895507277">
              <w:marLeft w:val="0"/>
              <w:marRight w:val="0"/>
              <w:marTop w:val="0"/>
              <w:marBottom w:val="0"/>
              <w:divBdr>
                <w:top w:val="none" w:sz="0" w:space="0" w:color="auto"/>
                <w:left w:val="none" w:sz="0" w:space="0" w:color="auto"/>
                <w:bottom w:val="none" w:sz="0" w:space="0" w:color="auto"/>
                <w:right w:val="none" w:sz="0" w:space="0" w:color="auto"/>
              </w:divBdr>
              <w:divsChild>
                <w:div w:id="669989683">
                  <w:marLeft w:val="0"/>
                  <w:marRight w:val="0"/>
                  <w:marTop w:val="0"/>
                  <w:marBottom w:val="0"/>
                  <w:divBdr>
                    <w:top w:val="none" w:sz="0" w:space="0" w:color="auto"/>
                    <w:left w:val="none" w:sz="0" w:space="0" w:color="auto"/>
                    <w:bottom w:val="none" w:sz="0" w:space="0" w:color="auto"/>
                    <w:right w:val="none" w:sz="0" w:space="0" w:color="auto"/>
                  </w:divBdr>
                </w:div>
                <w:div w:id="788202466">
                  <w:marLeft w:val="0"/>
                  <w:marRight w:val="0"/>
                  <w:marTop w:val="0"/>
                  <w:marBottom w:val="0"/>
                  <w:divBdr>
                    <w:top w:val="none" w:sz="0" w:space="0" w:color="auto"/>
                    <w:left w:val="none" w:sz="0" w:space="0" w:color="auto"/>
                    <w:bottom w:val="none" w:sz="0" w:space="0" w:color="auto"/>
                    <w:right w:val="none" w:sz="0" w:space="0" w:color="auto"/>
                  </w:divBdr>
                </w:div>
                <w:div w:id="2087846112">
                  <w:marLeft w:val="0"/>
                  <w:marRight w:val="0"/>
                  <w:marTop w:val="0"/>
                  <w:marBottom w:val="0"/>
                  <w:divBdr>
                    <w:top w:val="none" w:sz="0" w:space="0" w:color="auto"/>
                    <w:left w:val="none" w:sz="0" w:space="0" w:color="auto"/>
                    <w:bottom w:val="none" w:sz="0" w:space="0" w:color="auto"/>
                    <w:right w:val="none" w:sz="0" w:space="0" w:color="auto"/>
                  </w:divBdr>
                </w:div>
                <w:div w:id="459881023">
                  <w:marLeft w:val="0"/>
                  <w:marRight w:val="0"/>
                  <w:marTop w:val="0"/>
                  <w:marBottom w:val="0"/>
                  <w:divBdr>
                    <w:top w:val="none" w:sz="0" w:space="0" w:color="auto"/>
                    <w:left w:val="none" w:sz="0" w:space="0" w:color="auto"/>
                    <w:bottom w:val="none" w:sz="0" w:space="0" w:color="auto"/>
                    <w:right w:val="none" w:sz="0" w:space="0" w:color="auto"/>
                  </w:divBdr>
                </w:div>
                <w:div w:id="5964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6371">
          <w:marLeft w:val="0"/>
          <w:marRight w:val="0"/>
          <w:marTop w:val="0"/>
          <w:marBottom w:val="0"/>
          <w:divBdr>
            <w:top w:val="none" w:sz="0" w:space="0" w:color="auto"/>
            <w:left w:val="none" w:sz="0" w:space="0" w:color="auto"/>
            <w:bottom w:val="none" w:sz="0" w:space="0" w:color="auto"/>
            <w:right w:val="none" w:sz="0" w:space="0" w:color="auto"/>
          </w:divBdr>
          <w:divsChild>
            <w:div w:id="915938377">
              <w:marLeft w:val="0"/>
              <w:marRight w:val="0"/>
              <w:marTop w:val="0"/>
              <w:marBottom w:val="0"/>
              <w:divBdr>
                <w:top w:val="none" w:sz="0" w:space="0" w:color="auto"/>
                <w:left w:val="none" w:sz="0" w:space="0" w:color="auto"/>
                <w:bottom w:val="none" w:sz="0" w:space="0" w:color="auto"/>
                <w:right w:val="none" w:sz="0" w:space="0" w:color="auto"/>
              </w:divBdr>
              <w:divsChild>
                <w:div w:id="15007329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2</cp:revision>
  <dcterms:created xsi:type="dcterms:W3CDTF">2025-06-18T16:49:00Z</dcterms:created>
  <dcterms:modified xsi:type="dcterms:W3CDTF">2025-06-30T15:22:00Z</dcterms:modified>
</cp:coreProperties>
</file>