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904" w:rsidRDefault="00212904">
      <w:r>
        <w:t xml:space="preserve">God, who is a life-giving, eternal, and personal exchange of love, invites us into this exchange and, in the first three commandments, reveals to us the ways to live in it. The Church is the communion of men with God. She exists in order to bring about this communion, and we can only fulfill the Commandments relating to love of God within her. </w:t>
      </w:r>
      <w:r w:rsidR="00966832">
        <w:t>Every Sunday, we celebrate the whole Paschal Mystery as we gather for the Mass, fulfilling the Third Commandment. The holy name of Jesus means, “God saves,” and the sacrifice of the Cross is the supreme fulfillment of the First Commandment. The first three Commandments reveal the fundamental difference between men and animals</w:t>
      </w:r>
      <w:r w:rsidR="00530E9E">
        <w:t xml:space="preserve">: Man is made to love, worship, and serve God. Being made for relationship with God is the fundamental reason for his dignity. </w:t>
      </w:r>
    </w:p>
    <w:p w:rsidR="00B22439" w:rsidRDefault="00530E9E" w:rsidP="00B22439">
      <w:pPr>
        <w:spacing w:before="100" w:beforeAutospacing="1" w:after="100" w:afterAutospacing="1"/>
        <w:rPr>
          <w:b/>
        </w:rPr>
      </w:pPr>
      <w:r w:rsidRPr="00530E9E">
        <w:rPr>
          <w:b/>
        </w:rPr>
        <w:t>The call to love God directs and organizes every aspect of our life. In the light of our call to live with Him, everything else falls into place</w:t>
      </w:r>
      <w:r w:rsidRPr="004D65AC">
        <w:rPr>
          <w:b/>
        </w:rPr>
        <w:t>.</w:t>
      </w:r>
      <w:r w:rsidR="004D65AC" w:rsidRPr="004D65AC">
        <w:rPr>
          <w:b/>
        </w:rPr>
        <w:t xml:space="preserve"> Ex 20:2-6</w:t>
      </w:r>
      <w:r w:rsidR="00B22439">
        <w:rPr>
          <w:b/>
        </w:rPr>
        <w:t xml:space="preserve"> </w:t>
      </w:r>
    </w:p>
    <w:p w:rsidR="00B22439" w:rsidRPr="00B22439" w:rsidRDefault="00B22439" w:rsidP="00B22439">
      <w:pPr>
        <w:spacing w:before="100" w:beforeAutospacing="1" w:after="100" w:afterAutospacing="1"/>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2F5496" w:themeColor="accent1" w:themeShade="BF"/>
          <w:sz w:val="24"/>
          <w:szCs w:val="24"/>
          <w:vertAlign w:val="superscript"/>
        </w:rPr>
        <w:t>2</w:t>
      </w:r>
      <w:r w:rsidRPr="00B22439">
        <w:rPr>
          <w:rFonts w:ascii="Times New Roman" w:eastAsia="Times New Roman" w:hAnsi="Times New Roman" w:cs="Times New Roman"/>
          <w:color w:val="000000"/>
          <w:sz w:val="24"/>
          <w:szCs w:val="24"/>
        </w:rPr>
        <w:t>"I, the LORD, am your God, who brought you out of the land of Egypt, that place of slavery.</w:t>
      </w:r>
    </w:p>
    <w:p w:rsidR="00B22439" w:rsidRPr="00B22439" w:rsidRDefault="00B22439" w:rsidP="00B22439">
      <w:pPr>
        <w:spacing w:before="100" w:beforeAutospacing="1" w:after="100" w:afterAutospacing="1" w:line="240" w:lineRule="auto"/>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000000"/>
          <w:sz w:val="24"/>
          <w:szCs w:val="24"/>
          <w:vertAlign w:val="superscript"/>
        </w:rPr>
        <w:t>3</w:t>
      </w:r>
      <w:r w:rsidRPr="00B22439">
        <w:rPr>
          <w:rFonts w:ascii="Times New Roman" w:eastAsia="Times New Roman" w:hAnsi="Times New Roman" w:cs="Times New Roman"/>
          <w:color w:val="000000"/>
          <w:sz w:val="24"/>
          <w:szCs w:val="24"/>
        </w:rPr>
        <w:t>You shall not have other gods besides me.</w:t>
      </w:r>
    </w:p>
    <w:p w:rsidR="00B22439" w:rsidRPr="00B22439" w:rsidRDefault="00B22439" w:rsidP="00B22439">
      <w:pPr>
        <w:spacing w:before="100" w:beforeAutospacing="1" w:after="100" w:afterAutospacing="1" w:line="240" w:lineRule="auto"/>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2F5496" w:themeColor="accent1" w:themeShade="BF"/>
          <w:sz w:val="24"/>
          <w:szCs w:val="24"/>
          <w:vertAlign w:val="superscript"/>
        </w:rPr>
        <w:t>4</w:t>
      </w:r>
      <w:r w:rsidRPr="00B22439">
        <w:rPr>
          <w:rFonts w:ascii="Times New Roman" w:eastAsia="Times New Roman" w:hAnsi="Times New Roman" w:cs="Times New Roman"/>
          <w:color w:val="000000"/>
          <w:sz w:val="24"/>
          <w:szCs w:val="24"/>
        </w:rPr>
        <w:t>You shall not carve idols for yourselves in the shape of anything in the sky above or on the earth below or in the waters beneath the earth;</w:t>
      </w:r>
    </w:p>
    <w:p w:rsidR="00B22439" w:rsidRPr="00B22439" w:rsidRDefault="00B22439" w:rsidP="00B22439">
      <w:pPr>
        <w:spacing w:before="100" w:beforeAutospacing="1" w:after="100" w:afterAutospacing="1" w:line="240" w:lineRule="auto"/>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2F5496" w:themeColor="accent1" w:themeShade="BF"/>
          <w:sz w:val="24"/>
          <w:szCs w:val="24"/>
          <w:vertAlign w:val="superscript"/>
        </w:rPr>
        <w:t>5</w:t>
      </w:r>
      <w:r w:rsidRPr="00B22439">
        <w:rPr>
          <w:rFonts w:ascii="Times New Roman" w:eastAsia="Times New Roman" w:hAnsi="Times New Roman" w:cs="Times New Roman"/>
          <w:color w:val="000000"/>
          <w:sz w:val="24"/>
          <w:szCs w:val="24"/>
        </w:rPr>
        <w:t> you shall not bow down before them or worship them. For I, the LORD, your God, am a jealous God, inflicting punishment for their fathers' wickedness on the children of those who hate me, down to the third and fourth generation;</w:t>
      </w:r>
    </w:p>
    <w:p w:rsidR="00530E9E" w:rsidRPr="00B22439" w:rsidRDefault="00B22439" w:rsidP="00B22439">
      <w:pPr>
        <w:spacing w:before="100" w:beforeAutospacing="1" w:after="100" w:afterAutospacing="1" w:line="240" w:lineRule="auto"/>
        <w:rPr>
          <w:sz w:val="24"/>
          <w:szCs w:val="24"/>
        </w:rPr>
      </w:pPr>
      <w:r w:rsidRPr="00B22439">
        <w:rPr>
          <w:rFonts w:ascii="Times New Roman" w:eastAsia="Times New Roman" w:hAnsi="Times New Roman" w:cs="Times New Roman"/>
          <w:color w:val="2F5496" w:themeColor="accent1" w:themeShade="BF"/>
          <w:sz w:val="24"/>
          <w:szCs w:val="24"/>
          <w:vertAlign w:val="superscript"/>
        </w:rPr>
        <w:t>6</w:t>
      </w:r>
      <w:r w:rsidRPr="00B22439">
        <w:rPr>
          <w:rFonts w:ascii="Times New Roman" w:eastAsia="Times New Roman" w:hAnsi="Times New Roman" w:cs="Times New Roman"/>
          <w:color w:val="000000"/>
          <w:sz w:val="24"/>
          <w:szCs w:val="24"/>
        </w:rPr>
        <w:t>but bestowing mercy down to the thousandth generation, on the children of those who love me and keep my commandments.</w:t>
      </w:r>
    </w:p>
    <w:p w:rsidR="00530E9E" w:rsidRDefault="00530E9E" w:rsidP="00530E9E">
      <w:pPr>
        <w:pStyle w:val="ListParagraph"/>
        <w:numPr>
          <w:ilvl w:val="0"/>
          <w:numId w:val="2"/>
        </w:numPr>
      </w:pPr>
      <w:r>
        <w:t>The Commandment calls us to believe in God, to hope in Him for salvation, and to love Him supernaturally. (Ex 19:3-8)</w:t>
      </w:r>
    </w:p>
    <w:p w:rsidR="00530E9E" w:rsidRDefault="00530E9E" w:rsidP="00530E9E">
      <w:pPr>
        <w:pStyle w:val="ListParagraph"/>
        <w:numPr>
          <w:ilvl w:val="0"/>
          <w:numId w:val="2"/>
        </w:numPr>
      </w:pPr>
      <w:r>
        <w:t>Love for God is embodied in acts of adoration, prayer, sacrifice (acts done to live for and with God), and promises and vows.</w:t>
      </w:r>
    </w:p>
    <w:p w:rsidR="00530E9E" w:rsidRDefault="00530E9E" w:rsidP="00530E9E">
      <w:pPr>
        <w:pStyle w:val="ListParagraph"/>
        <w:numPr>
          <w:ilvl w:val="0"/>
          <w:numId w:val="2"/>
        </w:numPr>
      </w:pPr>
      <w:r>
        <w:t>Religious freedom is priceless and extends to all areas of worship and of moral life.</w:t>
      </w:r>
      <w:r w:rsidR="004D65AC">
        <w:t xml:space="preserve"> (Dan 3:15)</w:t>
      </w:r>
    </w:p>
    <w:p w:rsidR="00530E9E" w:rsidRDefault="004D65AC" w:rsidP="00530E9E">
      <w:pPr>
        <w:pStyle w:val="ListParagraph"/>
        <w:numPr>
          <w:ilvl w:val="0"/>
          <w:numId w:val="2"/>
        </w:numPr>
      </w:pPr>
      <w:r>
        <w:t xml:space="preserve">God wants us to trust in Him alone: we act contrary to this when we turn to other powers by acts like superstition, idolatry, and divination. </w:t>
      </w:r>
      <w:proofErr w:type="gramStart"/>
      <w:r>
        <w:t>( 1</w:t>
      </w:r>
      <w:proofErr w:type="gramEnd"/>
      <w:r>
        <w:t xml:space="preserve"> Cor 10:22; 2 Cor 11:2; James 4:3-5; Heb 12:28-29)</w:t>
      </w:r>
    </w:p>
    <w:p w:rsidR="004D65AC" w:rsidRDefault="004D65AC" w:rsidP="00530E9E">
      <w:pPr>
        <w:pStyle w:val="ListParagraph"/>
        <w:numPr>
          <w:ilvl w:val="0"/>
          <w:numId w:val="2"/>
        </w:numPr>
      </w:pPr>
      <w:r>
        <w:t>Denial of God’s power and of His desire for relationship with us (irreligion, agnosticism, and atheism) seeks to put man in the place of God. (</w:t>
      </w:r>
      <w:proofErr w:type="spellStart"/>
      <w:r>
        <w:t>Wis</w:t>
      </w:r>
      <w:proofErr w:type="spellEnd"/>
      <w:r>
        <w:t xml:space="preserve"> 12:17; Ps 14:1)</w:t>
      </w:r>
    </w:p>
    <w:p w:rsidR="00165B8E" w:rsidRDefault="00165B8E" w:rsidP="00165B8E">
      <w:r>
        <w:t xml:space="preserve">CCC </w:t>
      </w:r>
      <w:r w:rsidR="00A379B3" w:rsidRPr="00A379B3">
        <w:rPr>
          <w:color w:val="000000"/>
          <w:sz w:val="24"/>
          <w:szCs w:val="24"/>
          <w:shd w:val="clear" w:color="auto" w:fill="FFFFFF"/>
        </w:rPr>
        <w:t>2086 "The first commandment embraces faith, hope, and charity. When we say 'God' we confess a constant, unchangeable being, always the same, faithful and just, without any evil. It follows that we must necessarily accept his words and have complete faith in him and acknowledge his authority. He is almighty, merciful, and infinitely beneficent. Who could not place all hope in him? Who could not love him when contemplating the treasures of goodness and love he has poured out on us? Hence the formula God employs in the Scripture at the beginning and end of his commandments: 'I am the LORD.'"</w:t>
      </w:r>
      <w:bookmarkStart w:id="0" w:name="-26Z"/>
      <w:r w:rsidR="00A379B3">
        <w:rPr>
          <w:rFonts w:ascii="Verdana" w:hAnsi="Verdana"/>
          <w:color w:val="000000"/>
          <w:sz w:val="20"/>
          <w:szCs w:val="20"/>
          <w:shd w:val="clear" w:color="auto" w:fill="FFFFFF"/>
          <w:vertAlign w:val="superscript"/>
        </w:rPr>
        <w:fldChar w:fldCharType="begin"/>
      </w:r>
      <w:r w:rsidR="00A379B3">
        <w:rPr>
          <w:rFonts w:ascii="Verdana" w:hAnsi="Verdana"/>
          <w:color w:val="000000"/>
          <w:sz w:val="20"/>
          <w:szCs w:val="20"/>
          <w:shd w:val="clear" w:color="auto" w:fill="FFFFFF"/>
          <w:vertAlign w:val="superscript"/>
        </w:rPr>
        <w:instrText xml:space="preserve"> HYPERLINK "https://www.vatican.va/archive/ENG0015/__P7C.HTM" \l "$26Z" </w:instrText>
      </w:r>
      <w:r w:rsidR="00A379B3">
        <w:rPr>
          <w:rFonts w:ascii="Verdana" w:hAnsi="Verdana"/>
          <w:color w:val="000000"/>
          <w:sz w:val="20"/>
          <w:szCs w:val="20"/>
          <w:shd w:val="clear" w:color="auto" w:fill="FFFFFF"/>
          <w:vertAlign w:val="superscript"/>
        </w:rPr>
        <w:fldChar w:fldCharType="separate"/>
      </w:r>
      <w:r w:rsidR="00A379B3">
        <w:rPr>
          <w:rStyle w:val="Hyperlink"/>
          <w:rFonts w:ascii="Verdana" w:hAnsi="Verdana"/>
          <w:sz w:val="20"/>
          <w:szCs w:val="20"/>
          <w:shd w:val="clear" w:color="auto" w:fill="FFFFFF"/>
          <w:vertAlign w:val="superscript"/>
        </w:rPr>
        <w:t>8</w:t>
      </w:r>
      <w:r w:rsidR="00A379B3">
        <w:rPr>
          <w:rFonts w:ascii="Verdana" w:hAnsi="Verdana"/>
          <w:color w:val="000000"/>
          <w:sz w:val="20"/>
          <w:szCs w:val="20"/>
          <w:shd w:val="clear" w:color="auto" w:fill="FFFFFF"/>
          <w:vertAlign w:val="superscript"/>
        </w:rPr>
        <w:fldChar w:fldCharType="end"/>
      </w:r>
      <w:bookmarkEnd w:id="0"/>
    </w:p>
    <w:p w:rsidR="004D65AC" w:rsidRDefault="004D65AC" w:rsidP="004D65AC">
      <w:pPr>
        <w:rPr>
          <w:b/>
        </w:rPr>
      </w:pPr>
      <w:r w:rsidRPr="004D65AC">
        <w:rPr>
          <w:b/>
        </w:rPr>
        <w:lastRenderedPageBreak/>
        <w:t>God entrusts His name to us so that we can call upon Him in loving prayer.</w:t>
      </w:r>
      <w:r>
        <w:rPr>
          <w:b/>
        </w:rPr>
        <w:t xml:space="preserve"> Ex 20:7</w:t>
      </w:r>
    </w:p>
    <w:p w:rsidR="00B22439" w:rsidRPr="00B22439" w:rsidRDefault="00B22439" w:rsidP="00B22439">
      <w:pPr>
        <w:spacing w:before="100" w:beforeAutospacing="1" w:after="100" w:afterAutospacing="1" w:line="240" w:lineRule="auto"/>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2F5496" w:themeColor="accent1" w:themeShade="BF"/>
          <w:sz w:val="24"/>
          <w:szCs w:val="24"/>
          <w:vertAlign w:val="superscript"/>
        </w:rPr>
        <w:t>7</w:t>
      </w:r>
      <w:r w:rsidRPr="00B22439">
        <w:rPr>
          <w:rFonts w:ascii="Times New Roman" w:eastAsia="Times New Roman" w:hAnsi="Times New Roman" w:cs="Times New Roman"/>
          <w:color w:val="000000"/>
          <w:sz w:val="24"/>
          <w:szCs w:val="24"/>
        </w:rPr>
        <w:t>"You shall not take the name of the LORD, your God, in vain. For the LORD will not leave unpunished him who takes his name in vain.</w:t>
      </w:r>
    </w:p>
    <w:p w:rsidR="004D65AC" w:rsidRDefault="00B22439" w:rsidP="004D65AC">
      <w:pPr>
        <w:pStyle w:val="ListParagraph"/>
        <w:numPr>
          <w:ilvl w:val="0"/>
          <w:numId w:val="3"/>
        </w:numPr>
      </w:pPr>
      <w:r w:rsidRPr="00B22439">
        <w:t>God has revealed His mysteries to us, and we are called</w:t>
      </w:r>
      <w:r>
        <w:t xml:space="preserve"> always to speak and act with a profound sense of what is sacred.</w:t>
      </w:r>
      <w:r w:rsidR="00B26EA8">
        <w:t xml:space="preserve"> (1 </w:t>
      </w:r>
      <w:proofErr w:type="spellStart"/>
      <w:r w:rsidR="00B26EA8">
        <w:t>Chr</w:t>
      </w:r>
      <w:proofErr w:type="spellEnd"/>
      <w:r w:rsidR="00B26EA8">
        <w:t xml:space="preserve"> 16:10)</w:t>
      </w:r>
    </w:p>
    <w:p w:rsidR="00B22439" w:rsidRDefault="00B22439" w:rsidP="004D65AC">
      <w:pPr>
        <w:pStyle w:val="ListParagraph"/>
        <w:numPr>
          <w:ilvl w:val="0"/>
          <w:numId w:val="3"/>
        </w:numPr>
      </w:pPr>
      <w:r>
        <w:t>We reverence God’s name in speech and prayer and act in a way that manifests the holiness of Him w</w:t>
      </w:r>
      <w:r w:rsidR="00B26EA8">
        <w:t>ho calls us. (</w:t>
      </w:r>
      <w:proofErr w:type="spellStart"/>
      <w:r w:rsidR="00B26EA8">
        <w:t>Ezek</w:t>
      </w:r>
      <w:proofErr w:type="spellEnd"/>
      <w:r w:rsidR="00B26EA8">
        <w:t xml:space="preserve"> 26:19-26; </w:t>
      </w:r>
      <w:proofErr w:type="spellStart"/>
      <w:r w:rsidR="00B26EA8">
        <w:t>Wis</w:t>
      </w:r>
      <w:proofErr w:type="spellEnd"/>
      <w:r w:rsidR="00B26EA8">
        <w:t xml:space="preserve"> 15:2-3)</w:t>
      </w:r>
    </w:p>
    <w:p w:rsidR="00B26EA8" w:rsidRDefault="00B26EA8" w:rsidP="00C52F26">
      <w:pPr>
        <w:pStyle w:val="ListParagraph"/>
        <w:numPr>
          <w:ilvl w:val="0"/>
          <w:numId w:val="3"/>
        </w:numPr>
      </w:pPr>
      <w:r>
        <w:t xml:space="preserve">Oaths invoke God’s name as a pledge of the fidelity we will show to the promise. We must never take them lightly and must fulfill </w:t>
      </w:r>
      <w:proofErr w:type="gramStart"/>
      <w:r>
        <w:t>them.(</w:t>
      </w:r>
      <w:proofErr w:type="gramEnd"/>
      <w:r>
        <w:t>Sir 23:9-10; Mt 5:33-37)</w:t>
      </w:r>
    </w:p>
    <w:p w:rsidR="00B26EA8" w:rsidRDefault="00B26EA8" w:rsidP="00B26EA8">
      <w:pPr>
        <w:pStyle w:val="ListParagraph"/>
        <w:numPr>
          <w:ilvl w:val="0"/>
          <w:numId w:val="3"/>
        </w:numPr>
      </w:pPr>
      <w:r>
        <w:t xml:space="preserve">Veneration for God’s name extends </w:t>
      </w:r>
      <w:r>
        <w:t>to all that is close to God and is holy-His saints and angels, holy places, and holy things.</w:t>
      </w:r>
      <w:r>
        <w:t xml:space="preserve"> (</w:t>
      </w:r>
      <w:proofErr w:type="spellStart"/>
      <w:r>
        <w:t>Tob</w:t>
      </w:r>
      <w:proofErr w:type="spellEnd"/>
      <w:r>
        <w:t xml:space="preserve"> 11:14)</w:t>
      </w:r>
    </w:p>
    <w:p w:rsidR="00B26EA8" w:rsidRDefault="00B26EA8" w:rsidP="00C52F26">
      <w:pPr>
        <w:pStyle w:val="ListParagraph"/>
        <w:numPr>
          <w:ilvl w:val="0"/>
          <w:numId w:val="3"/>
        </w:numPr>
      </w:pPr>
      <w:r>
        <w:t>God calls each of us by name. Under the name we receive in Baptism, we are consecrated to God and find our place in the communion of the Church. (Prov 22:1)</w:t>
      </w:r>
    </w:p>
    <w:p w:rsidR="00B26EA8" w:rsidRDefault="00B26EA8" w:rsidP="00C52F26">
      <w:pPr>
        <w:pStyle w:val="ListParagraph"/>
        <w:numPr>
          <w:ilvl w:val="0"/>
          <w:numId w:val="3"/>
        </w:numPr>
      </w:pPr>
      <w:r>
        <w:t>We begin our day “In the name of the Father and of the Sin and of the Holy Spirit”, so that every action is dedicated to the glory of God’s name. (Sir 36:12)</w:t>
      </w:r>
    </w:p>
    <w:p w:rsidR="00E2376F" w:rsidRPr="00E2376F" w:rsidRDefault="00E2376F" w:rsidP="00E2376F">
      <w:pPr>
        <w:spacing w:before="100" w:beforeAutospacing="1" w:after="100" w:afterAutospacing="1"/>
        <w:rPr>
          <w:rFonts w:ascii="Times New Roman" w:eastAsia="Times New Roman" w:hAnsi="Times New Roman" w:cs="Times New Roman"/>
          <w:color w:val="000000"/>
        </w:rPr>
      </w:pPr>
      <w:r w:rsidRPr="00E2376F">
        <w:t xml:space="preserve">CCC </w:t>
      </w:r>
      <w:r w:rsidRPr="00E2376F">
        <w:rPr>
          <w:rFonts w:ascii="Times New Roman" w:eastAsia="Times New Roman" w:hAnsi="Times New Roman" w:cs="Times New Roman"/>
          <w:color w:val="000000"/>
        </w:rPr>
        <w:t>2142 The second commandment prescribes respect for the Lord's name. Like the first commandment, it belongs to the virtue of religion and more particularly it governs our use of speech in sacred matters.</w:t>
      </w:r>
    </w:p>
    <w:p w:rsidR="00E2376F" w:rsidRPr="00E2376F" w:rsidRDefault="00E2376F" w:rsidP="00E2376F">
      <w:pPr>
        <w:spacing w:before="100" w:beforeAutospacing="1" w:after="100" w:afterAutospacing="1" w:line="240" w:lineRule="auto"/>
        <w:rPr>
          <w:rFonts w:ascii="Times New Roman" w:eastAsia="Times New Roman" w:hAnsi="Times New Roman" w:cs="Times New Roman"/>
          <w:color w:val="000000"/>
        </w:rPr>
      </w:pPr>
      <w:r w:rsidRPr="00E2376F">
        <w:rPr>
          <w:rFonts w:ascii="Times New Roman" w:eastAsia="Times New Roman" w:hAnsi="Times New Roman" w:cs="Times New Roman"/>
          <w:color w:val="000000"/>
        </w:rPr>
        <w:t xml:space="preserve">2143 Among all the words of Revelation, there is one which is unique: the revealed name of God. God confides his name to those who believe in him; he reveals himself to them in his personal mystery. the gift of a name belongs to the order of trust and intimacy. "The Lord's name is holy." For this </w:t>
      </w:r>
      <w:proofErr w:type="gramStart"/>
      <w:r w:rsidRPr="00E2376F">
        <w:rPr>
          <w:rFonts w:ascii="Times New Roman" w:eastAsia="Times New Roman" w:hAnsi="Times New Roman" w:cs="Times New Roman"/>
          <w:color w:val="000000"/>
        </w:rPr>
        <w:t>reason</w:t>
      </w:r>
      <w:proofErr w:type="gramEnd"/>
      <w:r w:rsidRPr="00E2376F">
        <w:rPr>
          <w:rFonts w:ascii="Times New Roman" w:eastAsia="Times New Roman" w:hAnsi="Times New Roman" w:cs="Times New Roman"/>
          <w:color w:val="000000"/>
        </w:rPr>
        <w:t xml:space="preserve"> man must not abuse it. He must keep it in mind in silent, loving adoration. He will not introduce it into his own speech except to bless, praise, and glorify it.</w:t>
      </w:r>
      <w:bookmarkStart w:id="1" w:name="-28T"/>
      <w:r w:rsidRPr="00E2376F">
        <w:rPr>
          <w:rFonts w:ascii="Verdana" w:eastAsia="Times New Roman" w:hAnsi="Verdana" w:cs="Times New Roman"/>
          <w:color w:val="000000"/>
          <w:vertAlign w:val="superscript"/>
        </w:rPr>
        <w:fldChar w:fldCharType="begin"/>
      </w:r>
      <w:r w:rsidRPr="00E2376F">
        <w:rPr>
          <w:rFonts w:ascii="Verdana" w:eastAsia="Times New Roman" w:hAnsi="Verdana" w:cs="Times New Roman"/>
          <w:color w:val="000000"/>
          <w:vertAlign w:val="superscript"/>
        </w:rPr>
        <w:instrText xml:space="preserve"> HYPERLINK "https://www.vatican.va/archive/ENG0015/__P7I.HTM" \l "$28T" </w:instrText>
      </w:r>
      <w:r w:rsidRPr="00E2376F">
        <w:rPr>
          <w:rFonts w:ascii="Verdana" w:eastAsia="Times New Roman" w:hAnsi="Verdana" w:cs="Times New Roman"/>
          <w:color w:val="000000"/>
          <w:vertAlign w:val="superscript"/>
        </w:rPr>
        <w:fldChar w:fldCharType="separate"/>
      </w:r>
      <w:r w:rsidRPr="00E2376F">
        <w:rPr>
          <w:rFonts w:ascii="Verdana" w:eastAsia="Times New Roman" w:hAnsi="Verdana" w:cs="Times New Roman"/>
          <w:color w:val="0000FF"/>
          <w:u w:val="single"/>
          <w:vertAlign w:val="superscript"/>
        </w:rPr>
        <w:t>74</w:t>
      </w:r>
      <w:r w:rsidRPr="00E2376F">
        <w:rPr>
          <w:rFonts w:ascii="Verdana" w:eastAsia="Times New Roman" w:hAnsi="Verdana" w:cs="Times New Roman"/>
          <w:color w:val="000000"/>
          <w:vertAlign w:val="superscript"/>
        </w:rPr>
        <w:fldChar w:fldCharType="end"/>
      </w:r>
      <w:bookmarkEnd w:id="1"/>
    </w:p>
    <w:p w:rsidR="00E2376F" w:rsidRPr="00E2376F" w:rsidRDefault="00E2376F" w:rsidP="00E2376F">
      <w:pPr>
        <w:spacing w:before="100" w:beforeAutospacing="1" w:after="100" w:afterAutospacing="1" w:line="240" w:lineRule="auto"/>
        <w:rPr>
          <w:rFonts w:ascii="Times New Roman" w:eastAsia="Times New Roman" w:hAnsi="Times New Roman" w:cs="Times New Roman"/>
          <w:color w:val="000000"/>
        </w:rPr>
      </w:pPr>
      <w:r w:rsidRPr="00E2376F">
        <w:rPr>
          <w:rFonts w:ascii="Times New Roman" w:eastAsia="Times New Roman" w:hAnsi="Times New Roman" w:cs="Times New Roman"/>
          <w:color w:val="000000"/>
        </w:rPr>
        <w:t>2144 Respect for his name is an expression of the respect owed to the mystery of God himself and to the whole sacred reality it evokes. the sense of the sacred is part of the virtue of religion:</w:t>
      </w:r>
    </w:p>
    <w:p w:rsidR="00E2376F" w:rsidRPr="00E2376F" w:rsidRDefault="00E2376F" w:rsidP="00E2376F">
      <w:pPr>
        <w:spacing w:before="100" w:beforeAutospacing="1" w:after="100" w:afterAutospacing="1" w:line="240" w:lineRule="auto"/>
        <w:ind w:left="708"/>
        <w:rPr>
          <w:rFonts w:ascii="Times New Roman" w:eastAsia="Times New Roman" w:hAnsi="Times New Roman" w:cs="Times New Roman"/>
          <w:color w:val="000000"/>
        </w:rPr>
      </w:pPr>
      <w:r w:rsidRPr="00E2376F">
        <w:rPr>
          <w:rFonts w:ascii="Times New Roman" w:eastAsia="Times New Roman" w:hAnsi="Times New Roman" w:cs="Times New Roman"/>
          <w:color w:val="000000"/>
        </w:rPr>
        <w:t xml:space="preserve">Are these feelings of fear and awe Christian feelings or not? . . . I say this, then, which I think no one can reasonably dispute. They are the class of feelings we should have - yes, have to an intense degree - if we literally had the sight of Almighty God; </w:t>
      </w:r>
      <w:proofErr w:type="gramStart"/>
      <w:r w:rsidRPr="00E2376F">
        <w:rPr>
          <w:rFonts w:ascii="Times New Roman" w:eastAsia="Times New Roman" w:hAnsi="Times New Roman" w:cs="Times New Roman"/>
          <w:color w:val="000000"/>
        </w:rPr>
        <w:t>therefore</w:t>
      </w:r>
      <w:proofErr w:type="gramEnd"/>
      <w:r w:rsidRPr="00E2376F">
        <w:rPr>
          <w:rFonts w:ascii="Times New Roman" w:eastAsia="Times New Roman" w:hAnsi="Times New Roman" w:cs="Times New Roman"/>
          <w:color w:val="000000"/>
        </w:rPr>
        <w:t xml:space="preserve"> they are the class of feelings which we shall have, if we realize His presence. In proportion as we believe that He is present, we shall have them; and not to have them, is not to realize, not to believe that He is present.</w:t>
      </w:r>
    </w:p>
    <w:p w:rsidR="00E2376F" w:rsidRDefault="00E2376F" w:rsidP="00E2376F"/>
    <w:p w:rsidR="00B26EA8" w:rsidRDefault="00B26EA8" w:rsidP="00B26EA8">
      <w:pPr>
        <w:rPr>
          <w:b/>
        </w:rPr>
      </w:pPr>
      <w:r w:rsidRPr="00B26EA8">
        <w:rPr>
          <w:b/>
        </w:rPr>
        <w:t>Keeping holy the Sabbath reminds us each week that God made us for relationship with Him. It is a foretaste of heaven.</w:t>
      </w:r>
      <w:r>
        <w:rPr>
          <w:b/>
        </w:rPr>
        <w:t xml:space="preserve"> Ex 20:8-11</w:t>
      </w:r>
    </w:p>
    <w:p w:rsidR="00165B8E" w:rsidRPr="00165B8E" w:rsidRDefault="00165B8E" w:rsidP="00165B8E">
      <w:pPr>
        <w:spacing w:before="100" w:beforeAutospacing="1" w:after="100" w:afterAutospacing="1" w:line="240" w:lineRule="auto"/>
        <w:rPr>
          <w:rFonts w:ascii="Times New Roman" w:eastAsia="Times New Roman" w:hAnsi="Times New Roman" w:cs="Times New Roman"/>
          <w:color w:val="000000"/>
          <w:sz w:val="24"/>
          <w:szCs w:val="24"/>
        </w:rPr>
      </w:pPr>
      <w:r w:rsidRPr="00165B8E">
        <w:rPr>
          <w:rFonts w:ascii="Times New Roman" w:eastAsia="Times New Roman" w:hAnsi="Times New Roman" w:cs="Times New Roman"/>
          <w:color w:val="2F5496" w:themeColor="accent1" w:themeShade="BF"/>
          <w:sz w:val="27"/>
          <w:szCs w:val="27"/>
          <w:vertAlign w:val="superscript"/>
        </w:rPr>
        <w:t>8</w:t>
      </w:r>
      <w:r w:rsidRPr="00165B8E">
        <w:rPr>
          <w:rFonts w:ascii="Times New Roman" w:eastAsia="Times New Roman" w:hAnsi="Times New Roman" w:cs="Times New Roman"/>
          <w:color w:val="000000"/>
          <w:sz w:val="24"/>
          <w:szCs w:val="24"/>
        </w:rPr>
        <w:t>"Remember to keep holy the sabbath day.</w:t>
      </w:r>
    </w:p>
    <w:p w:rsidR="00165B8E" w:rsidRPr="00165B8E" w:rsidRDefault="00165B8E" w:rsidP="00165B8E">
      <w:pPr>
        <w:spacing w:before="100" w:beforeAutospacing="1" w:after="100" w:afterAutospacing="1" w:line="240" w:lineRule="auto"/>
        <w:rPr>
          <w:rFonts w:ascii="Times New Roman" w:eastAsia="Times New Roman" w:hAnsi="Times New Roman" w:cs="Times New Roman"/>
          <w:color w:val="000000"/>
          <w:sz w:val="24"/>
          <w:szCs w:val="24"/>
        </w:rPr>
      </w:pPr>
      <w:r w:rsidRPr="00165B8E">
        <w:rPr>
          <w:rFonts w:ascii="Times New Roman" w:eastAsia="Times New Roman" w:hAnsi="Times New Roman" w:cs="Times New Roman"/>
          <w:color w:val="2F5496" w:themeColor="accent1" w:themeShade="BF"/>
          <w:sz w:val="24"/>
          <w:szCs w:val="24"/>
          <w:vertAlign w:val="superscript"/>
        </w:rPr>
        <w:t>9</w:t>
      </w:r>
      <w:r w:rsidRPr="00165B8E">
        <w:rPr>
          <w:rFonts w:ascii="Times New Roman" w:eastAsia="Times New Roman" w:hAnsi="Times New Roman" w:cs="Times New Roman"/>
          <w:color w:val="000000"/>
          <w:sz w:val="24"/>
          <w:szCs w:val="24"/>
        </w:rPr>
        <w:t>Six days you may labor and do all your work,</w:t>
      </w:r>
    </w:p>
    <w:p w:rsidR="00165B8E" w:rsidRPr="00165B8E" w:rsidRDefault="00165B8E" w:rsidP="00165B8E">
      <w:pPr>
        <w:spacing w:before="100" w:beforeAutospacing="1" w:after="100" w:afterAutospacing="1" w:line="240" w:lineRule="auto"/>
        <w:rPr>
          <w:rFonts w:ascii="Times New Roman" w:eastAsia="Times New Roman" w:hAnsi="Times New Roman" w:cs="Times New Roman"/>
          <w:color w:val="000000"/>
          <w:sz w:val="24"/>
          <w:szCs w:val="24"/>
        </w:rPr>
      </w:pPr>
      <w:r w:rsidRPr="00165B8E">
        <w:rPr>
          <w:rFonts w:ascii="Times New Roman" w:eastAsia="Times New Roman" w:hAnsi="Times New Roman" w:cs="Times New Roman"/>
          <w:color w:val="2F5496" w:themeColor="accent1" w:themeShade="BF"/>
          <w:sz w:val="24"/>
          <w:szCs w:val="24"/>
          <w:vertAlign w:val="superscript"/>
        </w:rPr>
        <w:lastRenderedPageBreak/>
        <w:t>10</w:t>
      </w:r>
      <w:r w:rsidRPr="00165B8E">
        <w:rPr>
          <w:rFonts w:ascii="Times New Roman" w:eastAsia="Times New Roman" w:hAnsi="Times New Roman" w:cs="Times New Roman"/>
          <w:color w:val="000000"/>
          <w:sz w:val="24"/>
          <w:szCs w:val="24"/>
        </w:rPr>
        <w:t>but the seventh day is the sabbath of the LORD, your God. No work may be done then either by you, or your son or daughter, or your male or female slave, or your beast, or by the alien who lives with you.</w:t>
      </w:r>
    </w:p>
    <w:p w:rsidR="00165B8E" w:rsidRPr="00165B8E" w:rsidRDefault="00165B8E" w:rsidP="00165B8E">
      <w:pPr>
        <w:spacing w:before="100" w:beforeAutospacing="1" w:after="100" w:afterAutospacing="1" w:line="240" w:lineRule="auto"/>
        <w:rPr>
          <w:rFonts w:ascii="Times New Roman" w:eastAsia="Times New Roman" w:hAnsi="Times New Roman" w:cs="Times New Roman"/>
          <w:color w:val="000000"/>
          <w:sz w:val="24"/>
          <w:szCs w:val="24"/>
        </w:rPr>
      </w:pPr>
      <w:r w:rsidRPr="00165B8E">
        <w:rPr>
          <w:rFonts w:ascii="Times New Roman" w:eastAsia="Times New Roman" w:hAnsi="Times New Roman" w:cs="Times New Roman"/>
          <w:color w:val="2F5496" w:themeColor="accent1" w:themeShade="BF"/>
          <w:sz w:val="24"/>
          <w:szCs w:val="24"/>
          <w:vertAlign w:val="superscript"/>
        </w:rPr>
        <w:t>11</w:t>
      </w:r>
      <w:r w:rsidRPr="00165B8E">
        <w:rPr>
          <w:rFonts w:ascii="Times New Roman" w:eastAsia="Times New Roman" w:hAnsi="Times New Roman" w:cs="Times New Roman"/>
          <w:color w:val="000000"/>
          <w:sz w:val="24"/>
          <w:szCs w:val="24"/>
        </w:rPr>
        <w:t>In six days the LORD made the heavens and the earth, the sea and all that is in them; but on the seventh day he rested. That is why the LORD has blessed the sabbath day and made it holy.</w:t>
      </w:r>
    </w:p>
    <w:p w:rsidR="00B26EA8" w:rsidRDefault="00165B8E" w:rsidP="00B26EA8">
      <w:pPr>
        <w:pStyle w:val="ListParagraph"/>
        <w:numPr>
          <w:ilvl w:val="0"/>
          <w:numId w:val="4"/>
        </w:numPr>
      </w:pPr>
      <w:r w:rsidRPr="00165B8E">
        <w:t>God inscribed worship into the</w:t>
      </w:r>
      <w:r>
        <w:t xml:space="preserve"> </w:t>
      </w:r>
      <w:r w:rsidRPr="00165B8E">
        <w:t>order</w:t>
      </w:r>
      <w:r>
        <w:t xml:space="preserve"> of creation by resting on the seventh day. (Gen 2:2-3)</w:t>
      </w:r>
    </w:p>
    <w:p w:rsidR="00165B8E" w:rsidRDefault="00165B8E" w:rsidP="00B26EA8">
      <w:pPr>
        <w:pStyle w:val="ListParagraph"/>
        <w:numPr>
          <w:ilvl w:val="0"/>
          <w:numId w:val="4"/>
        </w:numPr>
      </w:pPr>
      <w:r>
        <w:t xml:space="preserve">Christ, the Lord of the Sabbath, gives us the rest of Sundays, the day of His Resurrection, as a sign of His covenant faithfulness. It was made for us. </w:t>
      </w:r>
      <w:proofErr w:type="gramStart"/>
      <w:r>
        <w:t>(</w:t>
      </w:r>
      <w:proofErr w:type="gramEnd"/>
      <w:r>
        <w:t>Mk 2:23-28)</w:t>
      </w:r>
    </w:p>
    <w:p w:rsidR="00165B8E" w:rsidRDefault="00165B8E" w:rsidP="00B26EA8">
      <w:pPr>
        <w:pStyle w:val="ListParagraph"/>
        <w:numPr>
          <w:ilvl w:val="0"/>
          <w:numId w:val="4"/>
        </w:numPr>
      </w:pPr>
      <w:r>
        <w:t>God calls us to dedicate one day to Him, ceasing from our labors to enjoy our relationship with Him. (Heb 4:1-11)</w:t>
      </w:r>
    </w:p>
    <w:p w:rsidR="00165B8E" w:rsidRDefault="00165B8E" w:rsidP="00165B8E">
      <w:pPr>
        <w:pStyle w:val="ListParagraph"/>
        <w:numPr>
          <w:ilvl w:val="1"/>
          <w:numId w:val="4"/>
        </w:numPr>
      </w:pPr>
      <w:r>
        <w:t>Resting from work reminds us that all blessings come from our loving Father. (Ps. 127:1-2)</w:t>
      </w:r>
    </w:p>
    <w:p w:rsidR="00165B8E" w:rsidRDefault="00165B8E" w:rsidP="00165B8E">
      <w:pPr>
        <w:pStyle w:val="ListParagraph"/>
        <w:numPr>
          <w:ilvl w:val="1"/>
          <w:numId w:val="4"/>
        </w:numPr>
      </w:pPr>
      <w:r>
        <w:t>We go to Mass on Sundays and Holy Days to enter into the worship of God for which we were made. (Heb 10:24-25)</w:t>
      </w:r>
    </w:p>
    <w:p w:rsidR="00165B8E" w:rsidRDefault="00165B8E" w:rsidP="00165B8E">
      <w:pPr>
        <w:pStyle w:val="ListParagraph"/>
        <w:numPr>
          <w:ilvl w:val="1"/>
          <w:numId w:val="4"/>
        </w:numPr>
      </w:pPr>
      <w:r>
        <w:t>Sundays are also a day when it is appropriate to show the mercy of God by doing good works to serve others. (Mt 12:11-12)</w:t>
      </w:r>
    </w:p>
    <w:p w:rsidR="00E2376F" w:rsidRPr="00483EF3" w:rsidRDefault="00E2376F" w:rsidP="00E2376F">
      <w:r>
        <w:t>CC</w:t>
      </w:r>
      <w:r w:rsidR="00483EF3">
        <w:t>C</w:t>
      </w:r>
      <w:r w:rsidRPr="00E2376F">
        <w:rPr>
          <w:color w:val="000000"/>
          <w:sz w:val="27"/>
          <w:szCs w:val="27"/>
          <w:shd w:val="clear" w:color="auto" w:fill="FFFFFF"/>
        </w:rPr>
        <w:t xml:space="preserve"> </w:t>
      </w:r>
      <w:r w:rsidRPr="00483EF3">
        <w:rPr>
          <w:color w:val="000000"/>
          <w:shd w:val="clear" w:color="auto" w:fill="FFFFFF"/>
        </w:rPr>
        <w:t>2180 The precept of the Church specifies the law of the Lord more precisely: "On Sundays and other holy days of obligation the faithful are bound to participate in the Mass."</w:t>
      </w:r>
      <w:bookmarkStart w:id="2" w:name="-2A0"/>
      <w:r w:rsidRPr="00483EF3">
        <w:rPr>
          <w:rFonts w:ascii="Verdana" w:hAnsi="Verdana"/>
          <w:color w:val="000000"/>
          <w:shd w:val="clear" w:color="auto" w:fill="FFFFFF"/>
          <w:vertAlign w:val="superscript"/>
        </w:rPr>
        <w:fldChar w:fldCharType="begin"/>
      </w:r>
      <w:r w:rsidRPr="00483EF3">
        <w:rPr>
          <w:rFonts w:ascii="Verdana" w:hAnsi="Verdana"/>
          <w:color w:val="000000"/>
          <w:shd w:val="clear" w:color="auto" w:fill="FFFFFF"/>
          <w:vertAlign w:val="superscript"/>
        </w:rPr>
        <w:instrText xml:space="preserve"> HYPERLINK "https://www.vatican.va/archive/ENG0015/__P7O.HTM" \l "$2A0" </w:instrText>
      </w:r>
      <w:r w:rsidRPr="00483EF3">
        <w:rPr>
          <w:rFonts w:ascii="Verdana" w:hAnsi="Verdana"/>
          <w:color w:val="000000"/>
          <w:shd w:val="clear" w:color="auto" w:fill="FFFFFF"/>
          <w:vertAlign w:val="superscript"/>
        </w:rPr>
        <w:fldChar w:fldCharType="separate"/>
      </w:r>
      <w:r w:rsidRPr="00483EF3">
        <w:rPr>
          <w:rStyle w:val="Hyperlink"/>
          <w:rFonts w:ascii="Verdana" w:hAnsi="Verdana"/>
          <w:shd w:val="clear" w:color="auto" w:fill="FFFFFF"/>
          <w:vertAlign w:val="superscript"/>
        </w:rPr>
        <w:t>117</w:t>
      </w:r>
      <w:r w:rsidRPr="00483EF3">
        <w:rPr>
          <w:rFonts w:ascii="Verdana" w:hAnsi="Verdana"/>
          <w:color w:val="000000"/>
          <w:shd w:val="clear" w:color="auto" w:fill="FFFFFF"/>
          <w:vertAlign w:val="superscript"/>
        </w:rPr>
        <w:fldChar w:fldCharType="end"/>
      </w:r>
      <w:bookmarkEnd w:id="2"/>
      <w:r w:rsidRPr="00483EF3">
        <w:rPr>
          <w:color w:val="000000"/>
          <w:shd w:val="clear" w:color="auto" w:fill="FFFFFF"/>
        </w:rPr>
        <w:t> "The precept of participating in the Mass is satisfied by assistance at a Mass which is celebrated anywhere in a Catholic rite either on the holy day or on the evening of the preceding day."</w:t>
      </w:r>
      <w:bookmarkStart w:id="3" w:name="-2A1"/>
      <w:r w:rsidRPr="00483EF3">
        <w:rPr>
          <w:rFonts w:ascii="Verdana" w:hAnsi="Verdana"/>
          <w:color w:val="000000"/>
          <w:shd w:val="clear" w:color="auto" w:fill="FFFFFF"/>
          <w:vertAlign w:val="superscript"/>
        </w:rPr>
        <w:fldChar w:fldCharType="begin"/>
      </w:r>
      <w:r w:rsidRPr="00483EF3">
        <w:rPr>
          <w:rFonts w:ascii="Verdana" w:hAnsi="Verdana"/>
          <w:color w:val="000000"/>
          <w:shd w:val="clear" w:color="auto" w:fill="FFFFFF"/>
          <w:vertAlign w:val="superscript"/>
        </w:rPr>
        <w:instrText xml:space="preserve"> HYPERLINK "https://www.vatican.va/archive/ENG0015/__P7O.HTM" \l "$2A1" </w:instrText>
      </w:r>
      <w:r w:rsidRPr="00483EF3">
        <w:rPr>
          <w:rFonts w:ascii="Verdana" w:hAnsi="Verdana"/>
          <w:color w:val="000000"/>
          <w:shd w:val="clear" w:color="auto" w:fill="FFFFFF"/>
          <w:vertAlign w:val="superscript"/>
        </w:rPr>
        <w:fldChar w:fldCharType="separate"/>
      </w:r>
      <w:r w:rsidRPr="00483EF3">
        <w:rPr>
          <w:rStyle w:val="Hyperlink"/>
          <w:rFonts w:ascii="Verdana" w:hAnsi="Verdana"/>
          <w:shd w:val="clear" w:color="auto" w:fill="FFFFFF"/>
          <w:vertAlign w:val="superscript"/>
        </w:rPr>
        <w:t>118</w:t>
      </w:r>
      <w:r w:rsidRPr="00483EF3">
        <w:rPr>
          <w:rFonts w:ascii="Verdana" w:hAnsi="Verdana"/>
          <w:color w:val="000000"/>
          <w:shd w:val="clear" w:color="auto" w:fill="FFFFFF"/>
          <w:vertAlign w:val="superscript"/>
        </w:rPr>
        <w:fldChar w:fldCharType="end"/>
      </w:r>
      <w:bookmarkEnd w:id="3"/>
    </w:p>
    <w:p w:rsidR="00483EF3" w:rsidRPr="00483EF3" w:rsidRDefault="00483EF3" w:rsidP="00483EF3">
      <w:pPr>
        <w:spacing w:before="100" w:beforeAutospacing="1" w:after="100" w:afterAutospacing="1" w:line="240" w:lineRule="auto"/>
        <w:rPr>
          <w:rFonts w:ascii="Times New Roman" w:eastAsia="Times New Roman" w:hAnsi="Times New Roman" w:cs="Times New Roman"/>
          <w:color w:val="000000"/>
        </w:rPr>
      </w:pPr>
      <w:r w:rsidRPr="00483EF3">
        <w:rPr>
          <w:rFonts w:ascii="Times New Roman" w:eastAsia="Times New Roman" w:hAnsi="Times New Roman" w:cs="Times New Roman"/>
          <w:color w:val="000000"/>
        </w:rPr>
        <w:t>2185 On Sundays and other holy days of obligation, the faithful are to refrain from engaging in work or activities that hinder the worship owed to God, the joy proper to the Lord's Day, the performance of the works of mercy, and the appropriate relaxation of mind and body.</w:t>
      </w:r>
      <w:bookmarkStart w:id="4" w:name="-2A6"/>
      <w:r w:rsidRPr="00483EF3">
        <w:rPr>
          <w:rFonts w:ascii="Verdana" w:eastAsia="Times New Roman" w:hAnsi="Verdana" w:cs="Times New Roman"/>
          <w:color w:val="000000"/>
          <w:vertAlign w:val="superscript"/>
        </w:rPr>
        <w:fldChar w:fldCharType="begin"/>
      </w:r>
      <w:r w:rsidRPr="00483EF3">
        <w:rPr>
          <w:rFonts w:ascii="Verdana" w:eastAsia="Times New Roman" w:hAnsi="Verdana" w:cs="Times New Roman"/>
          <w:color w:val="000000"/>
          <w:vertAlign w:val="superscript"/>
        </w:rPr>
        <w:instrText xml:space="preserve"> HYPERLINK "https://www.vatican.va/archive/ENG0015/__P7O.HTM" \l "$2A6" </w:instrText>
      </w:r>
      <w:r w:rsidRPr="00483EF3">
        <w:rPr>
          <w:rFonts w:ascii="Verdana" w:eastAsia="Times New Roman" w:hAnsi="Verdana" w:cs="Times New Roman"/>
          <w:color w:val="000000"/>
          <w:vertAlign w:val="superscript"/>
        </w:rPr>
        <w:fldChar w:fldCharType="separate"/>
      </w:r>
      <w:r w:rsidRPr="00483EF3">
        <w:rPr>
          <w:rFonts w:ascii="Verdana" w:eastAsia="Times New Roman" w:hAnsi="Verdana" w:cs="Times New Roman"/>
          <w:color w:val="0000FF"/>
          <w:u w:val="single"/>
          <w:vertAlign w:val="superscript"/>
        </w:rPr>
        <w:t>123</w:t>
      </w:r>
      <w:r w:rsidRPr="00483EF3">
        <w:rPr>
          <w:rFonts w:ascii="Verdana" w:eastAsia="Times New Roman" w:hAnsi="Verdana" w:cs="Times New Roman"/>
          <w:color w:val="000000"/>
          <w:vertAlign w:val="superscript"/>
        </w:rPr>
        <w:fldChar w:fldCharType="end"/>
      </w:r>
      <w:bookmarkEnd w:id="4"/>
      <w:r w:rsidRPr="00483EF3">
        <w:rPr>
          <w:rFonts w:ascii="Times New Roman" w:eastAsia="Times New Roman" w:hAnsi="Times New Roman" w:cs="Times New Roman"/>
          <w:color w:val="000000"/>
        </w:rPr>
        <w:t> Family needs or important social service can legitimately excuse from the obligation of Sunday rest. the faithful should see to it that legitimate excuses do not lead to habits prejudicial to religion, family life, and health.</w:t>
      </w:r>
    </w:p>
    <w:p w:rsidR="00483EF3" w:rsidRPr="00483EF3" w:rsidRDefault="00483EF3" w:rsidP="00483EF3">
      <w:pPr>
        <w:spacing w:before="100" w:beforeAutospacing="1" w:after="100" w:afterAutospacing="1" w:line="240" w:lineRule="auto"/>
        <w:ind w:left="708"/>
        <w:rPr>
          <w:rFonts w:ascii="Times New Roman" w:eastAsia="Times New Roman" w:hAnsi="Times New Roman" w:cs="Times New Roman"/>
          <w:color w:val="000000"/>
        </w:rPr>
      </w:pPr>
      <w:r w:rsidRPr="00483EF3">
        <w:rPr>
          <w:rFonts w:ascii="Times New Roman" w:eastAsia="Times New Roman" w:hAnsi="Times New Roman" w:cs="Times New Roman"/>
          <w:color w:val="000000"/>
        </w:rPr>
        <w:t>The charity of truth seeks holy leisure - the necessity of charity accepts just work.</w:t>
      </w:r>
      <w:bookmarkStart w:id="5" w:name="-2A7"/>
      <w:r w:rsidRPr="00483EF3">
        <w:rPr>
          <w:rFonts w:ascii="Verdana" w:eastAsia="Times New Roman" w:hAnsi="Verdana" w:cs="Times New Roman"/>
          <w:color w:val="000000"/>
          <w:vertAlign w:val="superscript"/>
        </w:rPr>
        <w:fldChar w:fldCharType="begin"/>
      </w:r>
      <w:r w:rsidRPr="00483EF3">
        <w:rPr>
          <w:rFonts w:ascii="Verdana" w:eastAsia="Times New Roman" w:hAnsi="Verdana" w:cs="Times New Roman"/>
          <w:color w:val="000000"/>
          <w:vertAlign w:val="superscript"/>
        </w:rPr>
        <w:instrText xml:space="preserve"> HYPERLINK "https://www.vatican.va/archive/ENG0015/__P7O.HTM" \l "$2A7" </w:instrText>
      </w:r>
      <w:r w:rsidRPr="00483EF3">
        <w:rPr>
          <w:rFonts w:ascii="Verdana" w:eastAsia="Times New Roman" w:hAnsi="Verdana" w:cs="Times New Roman"/>
          <w:color w:val="000000"/>
          <w:vertAlign w:val="superscript"/>
        </w:rPr>
        <w:fldChar w:fldCharType="separate"/>
      </w:r>
      <w:r w:rsidRPr="00483EF3">
        <w:rPr>
          <w:rFonts w:ascii="Verdana" w:eastAsia="Times New Roman" w:hAnsi="Verdana" w:cs="Times New Roman"/>
          <w:color w:val="0000FF"/>
          <w:u w:val="single"/>
          <w:vertAlign w:val="superscript"/>
        </w:rPr>
        <w:t>124</w:t>
      </w:r>
      <w:r w:rsidRPr="00483EF3">
        <w:rPr>
          <w:rFonts w:ascii="Verdana" w:eastAsia="Times New Roman" w:hAnsi="Verdana" w:cs="Times New Roman"/>
          <w:color w:val="000000"/>
          <w:vertAlign w:val="superscript"/>
        </w:rPr>
        <w:fldChar w:fldCharType="end"/>
      </w:r>
      <w:bookmarkEnd w:id="5"/>
    </w:p>
    <w:p w:rsidR="00483EF3" w:rsidRPr="00483EF3" w:rsidRDefault="00483EF3" w:rsidP="00483EF3">
      <w:pPr>
        <w:spacing w:before="100" w:beforeAutospacing="1" w:after="100" w:afterAutospacing="1" w:line="240" w:lineRule="auto"/>
        <w:rPr>
          <w:rFonts w:ascii="Times New Roman" w:eastAsia="Times New Roman" w:hAnsi="Times New Roman" w:cs="Times New Roman"/>
          <w:color w:val="000000"/>
        </w:rPr>
      </w:pPr>
      <w:r w:rsidRPr="00483EF3">
        <w:rPr>
          <w:rFonts w:ascii="Times New Roman" w:eastAsia="Times New Roman" w:hAnsi="Times New Roman" w:cs="Times New Roman"/>
          <w:color w:val="000000"/>
        </w:rPr>
        <w:t>2186 Those Christians who have leisure should be mindful of their brethren who have the same needs and the same rights, yet cannot rest from work because of poverty and misery. Sunday is traditionally consecrated by Christian piety to good works and humble service of the sick, the infirm, and the elderly. Christians will also sanctify Sunday by devoting time and care to their families and relatives, often difficult to do on other days of the week. Sunday is a time for reflection, silence, cultivation of the mind, and meditation which furthers the growth of the Christian interior life.</w:t>
      </w:r>
    </w:p>
    <w:p w:rsidR="00483EF3" w:rsidRPr="00165B8E" w:rsidRDefault="00483EF3" w:rsidP="00483EF3">
      <w:pPr>
        <w:spacing w:before="100" w:beforeAutospacing="1" w:after="100" w:afterAutospacing="1" w:line="240" w:lineRule="auto"/>
      </w:pPr>
      <w:r w:rsidRPr="00483EF3">
        <w:rPr>
          <w:rFonts w:ascii="Times New Roman" w:eastAsia="Times New Roman" w:hAnsi="Times New Roman" w:cs="Times New Roman"/>
          <w:color w:val="000000"/>
        </w:rPr>
        <w:t xml:space="preserve">2187 Sanctifying Sundays and holy days requires a common effort. Every Christian should avoid making unnecessary demands on others that would hinder them from observing the Lord's Day. Traditional activities (sport, restaurants, etc.), and social necessities (public services, etc.), require some people to work on Sundays, but everyone should still take care to set aside sufficient time for leisure. With temperance and </w:t>
      </w:r>
      <w:proofErr w:type="gramStart"/>
      <w:r w:rsidRPr="00483EF3">
        <w:rPr>
          <w:rFonts w:ascii="Times New Roman" w:eastAsia="Times New Roman" w:hAnsi="Times New Roman" w:cs="Times New Roman"/>
          <w:color w:val="000000"/>
        </w:rPr>
        <w:t>charity</w:t>
      </w:r>
      <w:proofErr w:type="gramEnd"/>
      <w:r w:rsidRPr="00483EF3">
        <w:rPr>
          <w:rFonts w:ascii="Times New Roman" w:eastAsia="Times New Roman" w:hAnsi="Times New Roman" w:cs="Times New Roman"/>
          <w:color w:val="000000"/>
        </w:rPr>
        <w:t xml:space="preserve"> the faithful will see to it that they avoid the excesses and violence sometimes associated with popular leisure activities. In spite of economic constraints, public authorities should ensure citizens a time intended for rest and divine worship. Employers have a similar obligation toward their employees.</w:t>
      </w:r>
      <w:bookmarkStart w:id="6" w:name="_GoBack"/>
      <w:bookmarkEnd w:id="6"/>
    </w:p>
    <w:sectPr w:rsidR="00483EF3" w:rsidRPr="00165B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145" w:rsidRDefault="00603145" w:rsidP="00B37F8D">
      <w:pPr>
        <w:spacing w:after="0" w:line="240" w:lineRule="auto"/>
      </w:pPr>
      <w:r>
        <w:separator/>
      </w:r>
    </w:p>
  </w:endnote>
  <w:endnote w:type="continuationSeparator" w:id="0">
    <w:p w:rsidR="00603145" w:rsidRDefault="00603145" w:rsidP="00B3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71" w:rsidRPr="00F904FB" w:rsidRDefault="002E1371" w:rsidP="002E1371">
    <w:pPr>
      <w:pStyle w:val="Footer"/>
      <w:rPr>
        <w:i/>
        <w:color w:val="3B3838" w:themeColor="background2" w:themeShade="40"/>
      </w:rPr>
    </w:pPr>
    <w:r w:rsidRPr="00F904FB">
      <w:rPr>
        <w:i/>
        <w:color w:val="3B3838" w:themeColor="background2" w:themeShade="40"/>
      </w:rPr>
      <w:t>The scripture and Catechism references listed are for reference and further study of this content.</w:t>
    </w:r>
  </w:p>
  <w:p w:rsidR="002E1371" w:rsidRDefault="002E1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145" w:rsidRDefault="00603145" w:rsidP="00B37F8D">
      <w:pPr>
        <w:spacing w:after="0" w:line="240" w:lineRule="auto"/>
      </w:pPr>
      <w:r>
        <w:separator/>
      </w:r>
    </w:p>
  </w:footnote>
  <w:footnote w:type="continuationSeparator" w:id="0">
    <w:p w:rsidR="00603145" w:rsidRDefault="00603145" w:rsidP="00B3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F8D" w:rsidRDefault="00B37F8D" w:rsidP="00B37F8D">
    <w:pPr>
      <w:pStyle w:val="Header"/>
      <w:jc w:val="center"/>
    </w:pPr>
    <w:r>
      <w:t xml:space="preserve">Life in Christ: </w:t>
    </w:r>
    <w:r w:rsidR="00A803C7">
      <w:t>Love the Lord Your God; Commandments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7CC5"/>
    <w:multiLevelType w:val="hybridMultilevel"/>
    <w:tmpl w:val="CEC6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C591A"/>
    <w:multiLevelType w:val="hybridMultilevel"/>
    <w:tmpl w:val="0DA6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33ADF"/>
    <w:multiLevelType w:val="hybridMultilevel"/>
    <w:tmpl w:val="8F5E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45708"/>
    <w:multiLevelType w:val="hybridMultilevel"/>
    <w:tmpl w:val="245C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8D"/>
    <w:rsid w:val="000D24FD"/>
    <w:rsid w:val="000E1EBD"/>
    <w:rsid w:val="00165B8E"/>
    <w:rsid w:val="00212904"/>
    <w:rsid w:val="002E1371"/>
    <w:rsid w:val="00483EF3"/>
    <w:rsid w:val="004D65AC"/>
    <w:rsid w:val="00530E9E"/>
    <w:rsid w:val="00603145"/>
    <w:rsid w:val="007B7D21"/>
    <w:rsid w:val="00966832"/>
    <w:rsid w:val="009E264B"/>
    <w:rsid w:val="00A379B3"/>
    <w:rsid w:val="00A803C7"/>
    <w:rsid w:val="00B22439"/>
    <w:rsid w:val="00B26EA8"/>
    <w:rsid w:val="00B37F8D"/>
    <w:rsid w:val="00E2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2126"/>
  <w15:chartTrackingRefBased/>
  <w15:docId w15:val="{489E413D-7010-4DFB-99B8-84BF7B1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8D"/>
  </w:style>
  <w:style w:type="paragraph" w:styleId="Footer">
    <w:name w:val="footer"/>
    <w:basedOn w:val="Normal"/>
    <w:link w:val="FooterChar"/>
    <w:uiPriority w:val="99"/>
    <w:unhideWhenUsed/>
    <w:rsid w:val="00B3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8D"/>
  </w:style>
  <w:style w:type="paragraph" w:styleId="ListParagraph">
    <w:name w:val="List Paragraph"/>
    <w:basedOn w:val="Normal"/>
    <w:uiPriority w:val="34"/>
    <w:qFormat/>
    <w:rsid w:val="00530E9E"/>
    <w:pPr>
      <w:ind w:left="720"/>
      <w:contextualSpacing/>
    </w:pPr>
  </w:style>
  <w:style w:type="character" w:styleId="Hyperlink">
    <w:name w:val="Hyperlink"/>
    <w:basedOn w:val="DefaultParagraphFont"/>
    <w:uiPriority w:val="99"/>
    <w:semiHidden/>
    <w:unhideWhenUsed/>
    <w:rsid w:val="00A37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69337">
      <w:bodyDiv w:val="1"/>
      <w:marLeft w:val="0"/>
      <w:marRight w:val="0"/>
      <w:marTop w:val="0"/>
      <w:marBottom w:val="0"/>
      <w:divBdr>
        <w:top w:val="none" w:sz="0" w:space="0" w:color="auto"/>
        <w:left w:val="none" w:sz="0" w:space="0" w:color="auto"/>
        <w:bottom w:val="none" w:sz="0" w:space="0" w:color="auto"/>
        <w:right w:val="none" w:sz="0" w:space="0" w:color="auto"/>
      </w:divBdr>
    </w:div>
    <w:div w:id="530992526">
      <w:bodyDiv w:val="1"/>
      <w:marLeft w:val="0"/>
      <w:marRight w:val="0"/>
      <w:marTop w:val="0"/>
      <w:marBottom w:val="0"/>
      <w:divBdr>
        <w:top w:val="none" w:sz="0" w:space="0" w:color="auto"/>
        <w:left w:val="none" w:sz="0" w:space="0" w:color="auto"/>
        <w:bottom w:val="none" w:sz="0" w:space="0" w:color="auto"/>
        <w:right w:val="none" w:sz="0" w:space="0" w:color="auto"/>
      </w:divBdr>
    </w:div>
    <w:div w:id="996417531">
      <w:bodyDiv w:val="1"/>
      <w:marLeft w:val="0"/>
      <w:marRight w:val="0"/>
      <w:marTop w:val="0"/>
      <w:marBottom w:val="0"/>
      <w:divBdr>
        <w:top w:val="none" w:sz="0" w:space="0" w:color="auto"/>
        <w:left w:val="none" w:sz="0" w:space="0" w:color="auto"/>
        <w:bottom w:val="none" w:sz="0" w:space="0" w:color="auto"/>
        <w:right w:val="none" w:sz="0" w:space="0" w:color="auto"/>
      </w:divBdr>
    </w:div>
    <w:div w:id="1290162988">
      <w:bodyDiv w:val="1"/>
      <w:marLeft w:val="0"/>
      <w:marRight w:val="0"/>
      <w:marTop w:val="0"/>
      <w:marBottom w:val="0"/>
      <w:divBdr>
        <w:top w:val="none" w:sz="0" w:space="0" w:color="auto"/>
        <w:left w:val="none" w:sz="0" w:space="0" w:color="auto"/>
        <w:bottom w:val="none" w:sz="0" w:space="0" w:color="auto"/>
        <w:right w:val="none" w:sz="0" w:space="0" w:color="auto"/>
      </w:divBdr>
    </w:div>
    <w:div w:id="21180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DB9F6-42A4-480F-A5C5-CCDA8DCF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5</cp:revision>
  <dcterms:created xsi:type="dcterms:W3CDTF">2025-06-23T18:57:00Z</dcterms:created>
  <dcterms:modified xsi:type="dcterms:W3CDTF">2025-06-25T18:00:00Z</dcterms:modified>
</cp:coreProperties>
</file>