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5B" w:rsidRDefault="007C6D5B">
      <w:r w:rsidRPr="007C6D5B">
        <w:t xml:space="preserve">La </w:t>
      </w:r>
      <w:proofErr w:type="spellStart"/>
      <w:r w:rsidRPr="007C6D5B">
        <w:t>comunión</w:t>
      </w:r>
      <w:proofErr w:type="spellEnd"/>
      <w:r w:rsidRPr="007C6D5B">
        <w:t xml:space="preserve"> entre los hombres refleja la comunión entre las Personas de la Trinidad. L</w:t>
      </w:r>
      <w:bookmarkStart w:id="0" w:name="_GoBack"/>
      <w:bookmarkEnd w:id="0"/>
      <w:r w:rsidRPr="007C6D5B">
        <w:t>os Mandamientos cuarto a décimo salvaguardan la dignidad de esta comunión, para que la imagen de la Trinidad pueda irradiar a través de la sociedad de los hombres.</w:t>
      </w:r>
    </w:p>
    <w:p w:rsidR="007C6D5B" w:rsidRDefault="0001080F">
      <w:r>
        <w:t>Confiada con la ley de Gpd, la Iglesia no cesa de hablar sobre aquellas cuestiones morales críticas para el bien del hombre. Ella nos da a conocer las exigencias del amor al prójimo y nos llama a la caridad evangélica.</w:t>
      </w:r>
    </w:p>
    <w:p w:rsidR="0001080F" w:rsidRDefault="0001080F">
      <w:r>
        <w:t>"No hay amor más grande que dar la vida por los amigos". El Sacrificio de Cristo y Su elevación de nosotros a la diestra del Padre por Su Ascensión nos muestra el amor supremo y es el modelo para nuestra renovada relación en Él.</w:t>
      </w:r>
    </w:p>
    <w:p w:rsidR="0001080F" w:rsidRDefault="0001080F">
      <w:r>
        <w:t>Todos los hombres han sido creados a imagen y semejanza de Dios, tanto como individuos como en su comunión mutua. Los mandamientos relativos al amor al prójimo revelan la grandeza de esta dignidad y salvaguardan su expresión.</w:t>
      </w:r>
    </w:p>
    <w:p w:rsidR="00791B35" w:rsidRDefault="00791B35" w:rsidP="00791B35">
      <w:pPr>
        <w:rPr>
          <w:b/>
        </w:rPr>
      </w:pPr>
      <w:r w:rsidRPr="00791B35">
        <w:rPr>
          <w:b/>
        </w:rPr>
        <w:t>Dios hace resplandecer su comunión trinitaria en las relaciones entre los miembros de la familia. Al honrar a nuestro padre y a nuestra madre, lo honramos a Él.  Ex 20:12 Honra a tu padre y a tu madre.</w:t>
      </w:r>
    </w:p>
    <w:p w:rsidR="00791B35" w:rsidRDefault="005E5E40" w:rsidP="00791B35">
      <w:pPr>
        <w:pStyle w:val="ListParagraph"/>
        <w:numPr>
          <w:ilvl w:val="0"/>
          <w:numId w:val="2"/>
        </w:numPr>
      </w:pPr>
      <w:r>
        <w:t>Dios es la fuente de toda paternidad. (Efesios 3:14-21; Oseas 11:1-4, 8-9; Isaías 49:14-15)</w:t>
      </w:r>
    </w:p>
    <w:p w:rsidR="005E5E40" w:rsidRDefault="005E5E40" w:rsidP="005E5E40">
      <w:pPr>
        <w:pStyle w:val="ListParagraph"/>
        <w:numPr>
          <w:ilvl w:val="1"/>
          <w:numId w:val="2"/>
        </w:numPr>
      </w:pPr>
      <w:r>
        <w:t>Al cuidar de sus hijos, educarlos y transmitirles la fe, los padres son la primera forma en que un hijo llega a conocer el amor del Padre. (Efesios 1:3-14; Mt 7, 9-11)</w:t>
      </w:r>
    </w:p>
    <w:p w:rsidR="005E5E40" w:rsidRDefault="005E5E40" w:rsidP="005E5E40">
      <w:pPr>
        <w:pStyle w:val="ListParagraph"/>
        <w:numPr>
          <w:ilvl w:val="1"/>
          <w:numId w:val="2"/>
        </w:numPr>
      </w:pPr>
      <w:r>
        <w:t>La reverencia y la gratitud llaman a los hijos a obedecer a sus padres mientras vivan en la casa de sus padres y a honrarlos en todo momento. (Eclo 7:27-28)</w:t>
      </w:r>
    </w:p>
    <w:p w:rsidR="00791B35" w:rsidRDefault="005E5E40" w:rsidP="00791B35">
      <w:pPr>
        <w:pStyle w:val="ListParagraph"/>
        <w:numPr>
          <w:ilvl w:val="0"/>
          <w:numId w:val="2"/>
        </w:numPr>
      </w:pPr>
      <w:r>
        <w:t>Este deber de honrar y obedecer se extiende a toda autoridad legítima. (Romanos 13:1-7.)</w:t>
      </w:r>
    </w:p>
    <w:p w:rsidR="00791B35" w:rsidRDefault="005E5E40" w:rsidP="00791B35">
      <w:pPr>
        <w:pStyle w:val="ListParagraph"/>
        <w:numPr>
          <w:ilvl w:val="0"/>
          <w:numId w:val="2"/>
        </w:numPr>
      </w:pPr>
      <w:r>
        <w:t>Las familias son una escuela de caridad, donde los niños descubren y aprenden a vivir sus vocaciones. (Eclo 3:1-16)</w:t>
      </w:r>
    </w:p>
    <w:p w:rsidR="00791B35" w:rsidRDefault="00791B35" w:rsidP="00791B35">
      <w:pPr>
        <w:rPr>
          <w:b/>
        </w:rPr>
      </w:pPr>
      <w:r w:rsidRPr="00791B35">
        <w:rPr>
          <w:b/>
        </w:rPr>
        <w:t>Dios hizo a cada persona a su imagen y semejanza, debemos respetar a cada persona por reverencia a Él.  Ex 20:13 No matarás.</w:t>
      </w:r>
    </w:p>
    <w:p w:rsidR="00791B35" w:rsidRDefault="00791B35" w:rsidP="00791B35">
      <w:pPr>
        <w:pStyle w:val="ListParagraph"/>
        <w:numPr>
          <w:ilvl w:val="0"/>
          <w:numId w:val="4"/>
        </w:numPr>
      </w:pPr>
      <w:r w:rsidRPr="00791B35">
        <w:t>La vida humana es sagrada desde el momento de la concepción hasta el momento de la muerte natural. Nadie tiene derecho a dañar o quitar la vida a otro. (Génesis 9:5-6; Sal 139,113-18)</w:t>
      </w:r>
    </w:p>
    <w:p w:rsidR="00B20337" w:rsidRDefault="00B20337" w:rsidP="00B20337">
      <w:pPr>
        <w:pStyle w:val="ListParagraph"/>
        <w:numPr>
          <w:ilvl w:val="1"/>
          <w:numId w:val="4"/>
        </w:numPr>
      </w:pPr>
      <w:r>
        <w:t>Mediante el asesinato, el aborto, la eutanasia y el suicidio, un individuo o un pueblo se apoderan de lo que pertenece sólo a Dios; una vida humana. (Génesis 4:8-10; 1 Sam 26:7-12, 21-24.)</w:t>
      </w:r>
    </w:p>
    <w:p w:rsidR="00B20337" w:rsidRDefault="00B20337" w:rsidP="00B20337">
      <w:pPr>
        <w:pStyle w:val="ListParagraph"/>
        <w:numPr>
          <w:ilvl w:val="1"/>
          <w:numId w:val="4"/>
        </w:numPr>
      </w:pPr>
      <w:r>
        <w:t>El respeto a la persona se extiende al cuerpo y al alma. El cuerpo merece un cuidado y protección legítimos, pero también debemos tener cuidado de no dañar el alma de los demás a través del escándalo: comportamientos que llevan a otros a pecar al presentar un mal ejemplo. (1 Tesalonicenses 5:23; Mt 6, 25-27)</w:t>
      </w:r>
    </w:p>
    <w:p w:rsidR="000B2809" w:rsidRDefault="00B20337" w:rsidP="00791B35">
      <w:pPr>
        <w:pStyle w:val="ListParagraph"/>
        <w:numPr>
          <w:ilvl w:val="0"/>
          <w:numId w:val="4"/>
        </w:numPr>
      </w:pPr>
      <w:r>
        <w:t>El amor nos llama a proteger y promover la dignidad de todos. (Proverbios 24:11-12.)</w:t>
      </w:r>
    </w:p>
    <w:p w:rsidR="00B20337" w:rsidRDefault="00B20337" w:rsidP="00B20337">
      <w:pPr>
        <w:pStyle w:val="ListParagraph"/>
        <w:numPr>
          <w:ilvl w:val="1"/>
          <w:numId w:val="4"/>
        </w:numPr>
      </w:pPr>
      <w:r>
        <w:t>La investigación que destruye embriones humanos viola su dignidad como personas. (Génesis 45:5)</w:t>
      </w:r>
    </w:p>
    <w:p w:rsidR="00B20337" w:rsidRDefault="00B20337" w:rsidP="00B20337">
      <w:pPr>
        <w:pStyle w:val="ListParagraph"/>
        <w:numPr>
          <w:ilvl w:val="1"/>
          <w:numId w:val="4"/>
        </w:numPr>
      </w:pPr>
      <w:r>
        <w:t>La investigación médica siempre debe tratar a sus sujetos como personas.</w:t>
      </w:r>
    </w:p>
    <w:p w:rsidR="00B20337" w:rsidRDefault="00B20337" w:rsidP="00B20337">
      <w:pPr>
        <w:pStyle w:val="ListParagraph"/>
        <w:numPr>
          <w:ilvl w:val="1"/>
          <w:numId w:val="4"/>
        </w:numPr>
      </w:pPr>
      <w:r>
        <w:t>Cuando nuestra vida o la de otros se ven amenazadas, podemos defenderla. Por esta razón, incluso la guerra puede ser justa.</w:t>
      </w:r>
    </w:p>
    <w:p w:rsidR="000B2809" w:rsidRPr="00645740" w:rsidRDefault="000B2809" w:rsidP="00791B35">
      <w:pPr>
        <w:pStyle w:val="ListParagraph"/>
        <w:numPr>
          <w:ilvl w:val="0"/>
          <w:numId w:val="4"/>
        </w:numPr>
        <w:rPr>
          <w:b/>
        </w:rPr>
      </w:pPr>
      <w:r w:rsidRPr="00645740">
        <w:lastRenderedPageBreak/>
        <w:t>Preservar la paz es la forma más segura de garantizar el respeto de la vida. Hacemos esto perdonando, dejando ir la ira y el odio. (Mt 5:21-22; 1 Jn 3:15)</w:t>
      </w:r>
    </w:p>
    <w:p w:rsidR="00B20337" w:rsidRDefault="000B2809" w:rsidP="000B2809">
      <w:pPr>
        <w:rPr>
          <w:b/>
        </w:rPr>
      </w:pPr>
      <w:r w:rsidRPr="00645740">
        <w:rPr>
          <w:b/>
        </w:rPr>
        <w:t>El amor de marido y mujer en el matrimonio es un icono del amor total, fiel y donado entre Cristo y la Iglesia. El gran poder de la sexualidad humana encuentra su plenitud sólo en el matrimonio.</w:t>
      </w:r>
    </w:p>
    <w:p w:rsidR="00B20337" w:rsidRPr="00B20337" w:rsidRDefault="00B20337" w:rsidP="00B20337">
      <w:pPr>
        <w:jc w:val="center"/>
      </w:pPr>
      <w:r>
        <w:t>(Mc 10:2-12; Ef 5, 25-33)</w:t>
      </w:r>
    </w:p>
    <w:p w:rsidR="00791B35" w:rsidRDefault="00433638" w:rsidP="00645740">
      <w:pPr>
        <w:pStyle w:val="ListParagraph"/>
        <w:numPr>
          <w:ilvl w:val="0"/>
          <w:numId w:val="5"/>
        </w:numPr>
      </w:pPr>
      <w:r>
        <w:t>Dios da estos Mandamientos (Sexto y Noveno) para darnos a conocer la belleza de la castidad a la que todos estamos llamados. (Apocalipsis 14:4-5)</w:t>
      </w:r>
    </w:p>
    <w:p w:rsidR="005A21F4" w:rsidRDefault="005A21F4" w:rsidP="005A21F4">
      <w:pPr>
        <w:pStyle w:val="ListParagraph"/>
        <w:numPr>
          <w:ilvl w:val="1"/>
          <w:numId w:val="5"/>
        </w:numPr>
      </w:pPr>
      <w:r>
        <w:t>La castidad se ve diferente según el estado de vida de cada uno. (Eclo 24:14-16)</w:t>
      </w:r>
    </w:p>
    <w:p w:rsidR="005A21F4" w:rsidRDefault="005A21F4" w:rsidP="005A21F4">
      <w:pPr>
        <w:pStyle w:val="ListParagraph"/>
        <w:numPr>
          <w:ilvl w:val="1"/>
          <w:numId w:val="5"/>
        </w:numPr>
      </w:pPr>
      <w:r>
        <w:t>La castidad crece a través de la gracia de Dios, a medida que el creyente coopera con actos de abnegación, y florece en la amistad. (1 Pedro 3:3-4)</w:t>
      </w:r>
    </w:p>
    <w:p w:rsidR="005A21F4" w:rsidRDefault="005A21F4" w:rsidP="005A21F4">
      <w:pPr>
        <w:pStyle w:val="ListParagraph"/>
        <w:numPr>
          <w:ilvl w:val="1"/>
          <w:numId w:val="5"/>
        </w:numPr>
      </w:pPr>
      <w:r>
        <w:t>Todos los actos que buscan gratificar el apetito sexual fuera de los lazos del matrimonio (masturbación, adulterio, fornicación, pornografía, prostitución, violación, etc.) rompen tanto el pacto matrimonial con el cónyuge como el pacto bautismal con Dios. (Mateo 5:27-32)</w:t>
      </w:r>
    </w:p>
    <w:p w:rsidR="00645740" w:rsidRDefault="005A21F4" w:rsidP="00645740">
      <w:pPr>
        <w:pStyle w:val="ListParagraph"/>
        <w:numPr>
          <w:ilvl w:val="0"/>
          <w:numId w:val="5"/>
        </w:numPr>
      </w:pPr>
      <w:r>
        <w:t>El abrazo nupcial del hombre y la mujer unidos en matrimonio expresa la unión espiritual que Dios quiso para sus criaturas desde el principio. (Génesis 2:18-24; Malaquías 2:13-16)</w:t>
      </w:r>
    </w:p>
    <w:p w:rsidR="005A21F4" w:rsidRDefault="005A21F4" w:rsidP="005A21F4">
      <w:pPr>
        <w:pStyle w:val="ListParagraph"/>
        <w:numPr>
          <w:ilvl w:val="1"/>
          <w:numId w:val="5"/>
        </w:numPr>
      </w:pPr>
      <w:r>
        <w:t>Esta unión es tan sagrada e integral a la naturaleza del acto sexual que no podemos intentar alterarla o redefinirla (es decir, uniones homosexuales, matrimonios de prueba, divorcio, poligamia).</w:t>
      </w:r>
    </w:p>
    <w:p w:rsidR="005A21F4" w:rsidRDefault="005A21F4" w:rsidP="005A21F4">
      <w:pPr>
        <w:pStyle w:val="ListParagraph"/>
        <w:numPr>
          <w:ilvl w:val="1"/>
          <w:numId w:val="5"/>
        </w:numPr>
      </w:pPr>
      <w:r>
        <w:t>Los esposos disfrutan justamente de esta unión como si fuera un bien.</w:t>
      </w:r>
    </w:p>
    <w:p w:rsidR="00645740" w:rsidRDefault="008E09D6" w:rsidP="00645740">
      <w:pPr>
        <w:pStyle w:val="ListParagraph"/>
        <w:numPr>
          <w:ilvl w:val="0"/>
          <w:numId w:val="5"/>
        </w:numPr>
      </w:pPr>
      <w:r>
        <w:t>Los hijos son el don supremo del amor conyugal. Ellos encarnan su fecundidad. (Sal 127:3-5, 128:3)</w:t>
      </w:r>
    </w:p>
    <w:p w:rsidR="005A21F4" w:rsidRDefault="00115CA6" w:rsidP="005A21F4">
      <w:pPr>
        <w:pStyle w:val="ListParagraph"/>
        <w:numPr>
          <w:ilvl w:val="1"/>
          <w:numId w:val="5"/>
        </w:numPr>
      </w:pPr>
      <w:r>
        <w:t>Todo niño tiene derecho a ser concebido dentro de este abrazo matrimonial de amor. (La inseminación artificial y la fecundación in vitro les niegan este derecho).</w:t>
      </w:r>
    </w:p>
    <w:p w:rsidR="00115CA6" w:rsidRDefault="00115CA6" w:rsidP="005A21F4">
      <w:pPr>
        <w:pStyle w:val="ListParagraph"/>
        <w:numPr>
          <w:ilvl w:val="1"/>
          <w:numId w:val="5"/>
        </w:numPr>
      </w:pPr>
      <w:r>
        <w:t>Por su apertura a la vida, las personas casadas comparten el poder creador y la paternidad de Dios. El acto matrimonial debe estar abierto a la transmisión de la vida (a diferencia de la anticoncepción artificial).</w:t>
      </w:r>
    </w:p>
    <w:p w:rsidR="008E09D6" w:rsidRDefault="00115CA6" w:rsidP="00645740">
      <w:pPr>
        <w:pStyle w:val="ListParagraph"/>
        <w:numPr>
          <w:ilvl w:val="0"/>
          <w:numId w:val="5"/>
        </w:numPr>
      </w:pPr>
      <w:r>
        <w:t>Por el Noveno Mandamiento, Dios nos llama a purificar los instintos de nuestro corazón, para que nuestros deseos busquen lo que es bueno y verdadero. (1 Pedro 3:3-4)</w:t>
      </w:r>
    </w:p>
    <w:p w:rsidR="00115CA6" w:rsidRDefault="00115CA6" w:rsidP="00115CA6">
      <w:pPr>
        <w:pStyle w:val="ListParagraph"/>
        <w:numPr>
          <w:ilvl w:val="1"/>
          <w:numId w:val="5"/>
        </w:numPr>
      </w:pPr>
      <w:r>
        <w:t>Herida por el pecado original, la concupiscencia (lujuria de la carne) hace que las actitudes correctas hacia el sexo sean difíciles para nosotros. Necesitamos revelación y gracia.</w:t>
      </w:r>
    </w:p>
    <w:p w:rsidR="00115CA6" w:rsidRDefault="00115CA6" w:rsidP="00115CA6">
      <w:pPr>
        <w:pStyle w:val="ListParagraph"/>
        <w:numPr>
          <w:ilvl w:val="1"/>
          <w:numId w:val="5"/>
        </w:numPr>
      </w:pPr>
      <w:r>
        <w:t>La modestia protege y promueve esta pureza de corazón.</w:t>
      </w:r>
    </w:p>
    <w:p w:rsidR="00115CA6" w:rsidRDefault="00115CA6" w:rsidP="00115CA6">
      <w:pPr>
        <w:pStyle w:val="ListParagraph"/>
        <w:numPr>
          <w:ilvl w:val="1"/>
          <w:numId w:val="5"/>
        </w:numPr>
      </w:pPr>
      <w:r>
        <w:t>El corazón puro ve a Dios. Cuando nuestros deseos son puros, somos libres de amar totalmente y con las intenciones correctas.</w:t>
      </w:r>
    </w:p>
    <w:p w:rsidR="008E09D6" w:rsidRPr="008E09D6" w:rsidRDefault="008E09D6" w:rsidP="008E09D6">
      <w:pPr>
        <w:rPr>
          <w:b/>
        </w:rPr>
      </w:pPr>
      <w:r w:rsidRPr="008E09D6">
        <w:rPr>
          <w:b/>
        </w:rPr>
        <w:t>Todo lo bueno nos llega como un regalo de nuestro Padre celestial, quien cuida de nuestras necesidades. Entre Sus dones está la capacidad de trabajar para proveer para nosotros mismos y para los demás. Por medio del trabajo participamos en su providencia y cooperamos con su plan.</w:t>
      </w:r>
    </w:p>
    <w:p w:rsidR="00791B35" w:rsidRDefault="003C4BBE" w:rsidP="008E09D6">
      <w:pPr>
        <w:pStyle w:val="ListParagraph"/>
        <w:numPr>
          <w:ilvl w:val="0"/>
          <w:numId w:val="6"/>
        </w:numPr>
      </w:pPr>
      <w:r>
        <w:t>La creación es un don que el Padre concede a todos los hombres en común. Todos tienen derecho a que se satisfagan sus necesidades legítimas. (1 Timoteo 6:6-10.)</w:t>
      </w:r>
    </w:p>
    <w:p w:rsidR="003C4BBE" w:rsidRDefault="003C4BBE" w:rsidP="008E09D6">
      <w:pPr>
        <w:pStyle w:val="ListParagraph"/>
        <w:numPr>
          <w:ilvl w:val="0"/>
          <w:numId w:val="6"/>
        </w:numPr>
      </w:pPr>
      <w:r>
        <w:lastRenderedPageBreak/>
        <w:t>La apropiación de la propiedad personal nos permite usar las cosas creadas para glorificar a Dios y servir a nuestras necesidades. El séptimo mandamiento pone de relieve la voluntad de Dios para esta dispensación de bienes.</w:t>
      </w:r>
    </w:p>
    <w:p w:rsidR="003C4BBE" w:rsidRDefault="00C144D8" w:rsidP="008E09D6">
      <w:pPr>
        <w:pStyle w:val="ListParagraph"/>
        <w:numPr>
          <w:ilvl w:val="0"/>
          <w:numId w:val="6"/>
        </w:numPr>
      </w:pPr>
      <w:r>
        <w:t>El uso de los bienes terrenales nos entrena en las virtudes de la justicia, dando a nuestro prójimo lo que le corresponde, y la templanza, la restricción de nuestros apetitos mundanos. (Lc 16:10-12; Santiago 5:1-6)</w:t>
      </w:r>
    </w:p>
    <w:p w:rsidR="00B123A4" w:rsidRDefault="00B123A4" w:rsidP="00B123A4">
      <w:pPr>
        <w:pStyle w:val="ListParagraph"/>
        <w:numPr>
          <w:ilvl w:val="1"/>
          <w:numId w:val="6"/>
        </w:numPr>
      </w:pPr>
      <w:r>
        <w:t>El trabajo, por el cual participamos de la divina providencia, es un medio de participar en la propia obra redentora de Cristo. Expresa nuestra dignidad y merece ser remunerado. (Efesios 4:28)</w:t>
      </w:r>
    </w:p>
    <w:p w:rsidR="00B123A4" w:rsidRDefault="00B123A4" w:rsidP="00B123A4">
      <w:pPr>
        <w:pStyle w:val="ListParagraph"/>
        <w:numPr>
          <w:ilvl w:val="1"/>
          <w:numId w:val="6"/>
        </w:numPr>
      </w:pPr>
      <w:r>
        <w:t>La doctrina social de la Iglesia nos ilumina para que podamos vivir con la plena justicia manifestada en el Evangelio. Ella comparte el amor especial de Cristo por los pobres. (Lc 3:10-14; Proverbios 11:1)</w:t>
      </w:r>
    </w:p>
    <w:p w:rsidR="00B123A4" w:rsidRDefault="00B123A4" w:rsidP="00B123A4">
      <w:pPr>
        <w:pStyle w:val="ListParagraph"/>
        <w:numPr>
          <w:ilvl w:val="1"/>
          <w:numId w:val="6"/>
        </w:numPr>
      </w:pPr>
      <w:r>
        <w:t>El cumplimiento de los contratos y la honestidad en las intercambios son obras por las que el cristiano vive plenamente la justicia. (Santiago 5:1-6.)</w:t>
      </w:r>
    </w:p>
    <w:p w:rsidR="00C144D8" w:rsidRDefault="00C144D8" w:rsidP="008E09D6">
      <w:pPr>
        <w:pStyle w:val="ListParagraph"/>
        <w:numPr>
          <w:ilvl w:val="0"/>
          <w:numId w:val="6"/>
        </w:numPr>
      </w:pPr>
      <w:r>
        <w:t>El décimo mandamiento nos advierte del peligro de la codicia, la avaricia y la envidia, a las que nos inclinamos por la concupiscencia (lujuria de los ojos). El cristiano está llamado a buscar a Dios con la libertad de un corazón indiviso. (1 Timoteo 6:10.)</w:t>
      </w:r>
    </w:p>
    <w:p w:rsidR="00C335E1" w:rsidRDefault="00C335E1" w:rsidP="00C335E1">
      <w:pPr>
        <w:pStyle w:val="ListParagraph"/>
        <w:numPr>
          <w:ilvl w:val="1"/>
          <w:numId w:val="6"/>
        </w:numPr>
      </w:pPr>
      <w:r>
        <w:t>En un corazón recto, la razón limita los deseos. (Isaías 33:15-16.)</w:t>
      </w:r>
    </w:p>
    <w:p w:rsidR="00C335E1" w:rsidRDefault="00C335E1" w:rsidP="00C335E1">
      <w:pPr>
        <w:pStyle w:val="ListParagraph"/>
        <w:numPr>
          <w:ilvl w:val="1"/>
          <w:numId w:val="6"/>
        </w:numPr>
      </w:pPr>
      <w:r w:rsidRPr="00C335E1">
        <w:rPr>
          <w:i/>
        </w:rPr>
        <w:t>La envidia</w:t>
      </w:r>
      <w:r>
        <w:t xml:space="preserve"> es una forma de tristeza por el bien de otra persona que desea que ese bien se pierda. (Sab 2:24)</w:t>
      </w:r>
    </w:p>
    <w:p w:rsidR="00C335E1" w:rsidRDefault="00C335E1" w:rsidP="00C335E1">
      <w:pPr>
        <w:pStyle w:val="ListParagraph"/>
        <w:numPr>
          <w:ilvl w:val="1"/>
          <w:numId w:val="6"/>
        </w:numPr>
      </w:pPr>
      <w:r>
        <w:rPr>
          <w:i/>
        </w:rPr>
        <w:t xml:space="preserve">La pobreza de corazón </w:t>
      </w:r>
      <w:r w:rsidR="00B123A4">
        <w:t>es el desapego de las riquezas necesario para entrar en el reino. Nos permite confiar en nuestro Padre celestial en todas nuestras necesidades. (Mateo 6:21)</w:t>
      </w:r>
    </w:p>
    <w:p w:rsidR="00C144D8" w:rsidRDefault="00C144D8" w:rsidP="00C144D8">
      <w:pPr>
        <w:rPr>
          <w:b/>
        </w:rPr>
      </w:pPr>
      <w:r w:rsidRPr="00C144D8">
        <w:rPr>
          <w:b/>
        </w:rPr>
        <w:t>Dios, que es la Verdad, hizo que nuestras mentes conocieran la verdad y nos dio el poder de hablar para que tengamos la capacidad de compartir la verdad con los demás. Los hombres pueden vivir juntos, como él pretendía, sólo en la medida en que puedan confiar el uno en el otro. Núm 23:19 – Dios no miente.</w:t>
      </w:r>
    </w:p>
    <w:p w:rsidR="00C144D8" w:rsidRDefault="00C144D8" w:rsidP="00C144D8">
      <w:pPr>
        <w:pStyle w:val="ListParagraph"/>
        <w:numPr>
          <w:ilvl w:val="0"/>
          <w:numId w:val="7"/>
        </w:numPr>
      </w:pPr>
      <w:r>
        <w:t xml:space="preserve">Contrariamente a la soberbia de la vida, que promueve el yo, el </w:t>
      </w:r>
      <w:r w:rsidRPr="00C335E1">
        <w:rPr>
          <w:i/>
        </w:rPr>
        <w:t xml:space="preserve">corazón recto </w:t>
      </w:r>
      <w:r>
        <w:t>se regocija en la verdad y la busca en todas las cosas.</w:t>
      </w:r>
    </w:p>
    <w:p w:rsidR="00C144D8" w:rsidRDefault="00C335E1" w:rsidP="00C144D8">
      <w:pPr>
        <w:pStyle w:val="ListParagraph"/>
        <w:numPr>
          <w:ilvl w:val="0"/>
          <w:numId w:val="7"/>
        </w:numPr>
      </w:pPr>
      <w:r>
        <w:t>Al conformar su vida y sus palabras a la verdad, el discípulo de Cristo llega a ser como su Maestro. (Juan 18:37; Eclo 4, 28)</w:t>
      </w:r>
    </w:p>
    <w:p w:rsidR="00C335E1" w:rsidRDefault="00C335E1" w:rsidP="00C335E1">
      <w:pPr>
        <w:pStyle w:val="ListParagraph"/>
        <w:numPr>
          <w:ilvl w:val="1"/>
          <w:numId w:val="7"/>
        </w:numPr>
      </w:pPr>
      <w:r>
        <w:t>El martirio es el testimonio supremo de la verdad.</w:t>
      </w:r>
    </w:p>
    <w:p w:rsidR="00C144D8" w:rsidRDefault="00FB6949" w:rsidP="00C144D8">
      <w:pPr>
        <w:pStyle w:val="ListParagraph"/>
        <w:numPr>
          <w:ilvl w:val="0"/>
          <w:numId w:val="7"/>
        </w:numPr>
      </w:pPr>
      <w:r>
        <w:t>Cada persona tiene derecho a su propio buen nombre. Este mandamiento protege ese derecho y nos desafía a vivir a la luz de la veracidad de Dios.</w:t>
      </w:r>
    </w:p>
    <w:p w:rsidR="00FB6949" w:rsidRDefault="00FB6949" w:rsidP="00FB6949">
      <w:pPr>
        <w:pStyle w:val="ListParagraph"/>
        <w:numPr>
          <w:ilvl w:val="1"/>
          <w:numId w:val="7"/>
        </w:numPr>
      </w:pPr>
      <w:r>
        <w:t>Los actos irrespetuosos a la reputación de las personas (</w:t>
      </w:r>
      <w:r w:rsidRPr="00C335E1">
        <w:rPr>
          <w:i/>
        </w:rPr>
        <w:t>juicio temerario, calumnia, chismes, calumnias</w:t>
      </w:r>
      <w:r>
        <w:t>) y los destinados a engañar a otros (</w:t>
      </w:r>
      <w:r w:rsidRPr="00C335E1">
        <w:rPr>
          <w:i/>
        </w:rPr>
        <w:t>mentiras, jactancias, adulaciones</w:t>
      </w:r>
      <w:r>
        <w:t>) no se ajustan a la dignidad de las personas.</w:t>
      </w:r>
    </w:p>
    <w:p w:rsidR="00FB6949" w:rsidRDefault="00C335E1" w:rsidP="00FB6949">
      <w:pPr>
        <w:pStyle w:val="ListParagraph"/>
        <w:numPr>
          <w:ilvl w:val="1"/>
          <w:numId w:val="7"/>
        </w:numPr>
      </w:pPr>
      <w:r w:rsidRPr="00C335E1">
        <w:rPr>
          <w:i/>
        </w:rPr>
        <w:t>Mentir</w:t>
      </w:r>
      <w:r>
        <w:t xml:space="preserve"> es la ofensa más directa contra la verdad. No se conforma con la grandeza a la que estamos llamados. (Jeremías 9:5-9; Sal 5:9; Sab 1:11; Eclo 7:13; Col 3:9-10; Proverbios 12:17-22) </w:t>
      </w:r>
    </w:p>
    <w:p w:rsidR="00C335E1" w:rsidRDefault="00C335E1" w:rsidP="00FB6949">
      <w:pPr>
        <w:pStyle w:val="ListParagraph"/>
        <w:numPr>
          <w:ilvl w:val="1"/>
          <w:numId w:val="7"/>
        </w:numPr>
      </w:pPr>
      <w:r w:rsidRPr="00C335E1">
        <w:rPr>
          <w:i/>
        </w:rPr>
        <w:t>El perjurio</w:t>
      </w:r>
      <w:r>
        <w:t xml:space="preserve"> es particularmente grave, porque es mentir bajo juramento.</w:t>
      </w:r>
    </w:p>
    <w:p w:rsidR="00FB6949" w:rsidRDefault="00FB6949" w:rsidP="00C144D8">
      <w:pPr>
        <w:pStyle w:val="ListParagraph"/>
        <w:numPr>
          <w:ilvl w:val="0"/>
          <w:numId w:val="7"/>
        </w:numPr>
      </w:pPr>
      <w:r>
        <w:t xml:space="preserve">Por </w:t>
      </w:r>
      <w:r w:rsidRPr="00C335E1">
        <w:rPr>
          <w:i/>
        </w:rPr>
        <w:t>la caridad</w:t>
      </w:r>
      <w:r>
        <w:t>, discernimos lo que se debe contar y lo que se debe callar. (Efesios 4:25, 29.)</w:t>
      </w:r>
    </w:p>
    <w:p w:rsidR="00FB6949" w:rsidRDefault="00FB6949" w:rsidP="00FB6949">
      <w:pPr>
        <w:pStyle w:val="ListParagraph"/>
        <w:numPr>
          <w:ilvl w:val="1"/>
          <w:numId w:val="7"/>
        </w:numPr>
      </w:pPr>
      <w:r>
        <w:t>Lo que tenemos derecho a saber está determinado por nuestro papel en la sociedad y por el bien común. No todo el mundo tiene derecho a saberlo todo. (Filipenses 4:8)</w:t>
      </w:r>
    </w:p>
    <w:p w:rsidR="00FB6949" w:rsidRDefault="00FB6949" w:rsidP="00FB6949">
      <w:pPr>
        <w:pStyle w:val="ListParagraph"/>
        <w:numPr>
          <w:ilvl w:val="1"/>
          <w:numId w:val="7"/>
        </w:numPr>
      </w:pPr>
      <w:r>
        <w:lastRenderedPageBreak/>
        <w:t>Los medios de comunicación y las redes sociales deben ser utilizados de una manera que edifique a la sociedad en la verdad. Tiene la obligación de ser veraz.</w:t>
      </w:r>
    </w:p>
    <w:p w:rsidR="00FB6949" w:rsidRPr="00C144D8" w:rsidRDefault="00FB6949" w:rsidP="00C144D8">
      <w:pPr>
        <w:pStyle w:val="ListParagraph"/>
        <w:numPr>
          <w:ilvl w:val="0"/>
          <w:numId w:val="7"/>
        </w:numPr>
      </w:pPr>
      <w:r>
        <w:t>El arte sacro comunica la verdad revelada de una manera en la que experimentamos su armonía con la bondad como belleza. (Col 1:15)</w:t>
      </w:r>
    </w:p>
    <w:p w:rsidR="00905A80" w:rsidRPr="008E09D6" w:rsidRDefault="00EA1C39">
      <w:pPr>
        <w:rPr>
          <w:b/>
        </w:rPr>
      </w:pPr>
    </w:p>
    <w:sectPr w:rsidR="00905A80" w:rsidRPr="008E09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C39" w:rsidRDefault="00EA1C39" w:rsidP="00B37F8D">
      <w:pPr>
        <w:spacing w:after="0" w:line="240" w:lineRule="auto"/>
      </w:pPr>
      <w:r>
        <w:separator/>
      </w:r>
    </w:p>
  </w:endnote>
  <w:endnote w:type="continuationSeparator" w:id="0">
    <w:p w:rsidR="00EA1C39" w:rsidRDefault="00EA1C39"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D8" w:rsidRPr="00F904FB" w:rsidRDefault="000514D8" w:rsidP="000514D8">
    <w:pPr>
      <w:pStyle w:val="Footer"/>
      <w:rPr>
        <w:i/>
        <w:color w:val="3B3838" w:themeColor="background2" w:themeShade="40"/>
      </w:rPr>
    </w:pPr>
    <w:r w:rsidRPr="00F904FB">
      <w:rPr>
        <w:i/>
        <w:color w:val="3B3838" w:themeColor="background2" w:themeShade="40"/>
      </w:rPr>
      <w:t>Las referencias de las Escrituras y el Catecismo enumeradas son para referencia y estudio adicional de este contenido.</w:t>
    </w:r>
  </w:p>
  <w:p w:rsidR="000514D8" w:rsidRDefault="0005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C39" w:rsidRDefault="00EA1C39" w:rsidP="00B37F8D">
      <w:pPr>
        <w:spacing w:after="0" w:line="240" w:lineRule="auto"/>
      </w:pPr>
      <w:r>
        <w:separator/>
      </w:r>
    </w:p>
  </w:footnote>
  <w:footnote w:type="continuationSeparator" w:id="0">
    <w:p w:rsidR="00EA1C39" w:rsidRDefault="00EA1C39"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F8D" w:rsidRDefault="00A803C7" w:rsidP="00B37F8D">
    <w:pPr>
      <w:pStyle w:val="Header"/>
      <w:jc w:val="center"/>
    </w:pPr>
    <w:r>
      <w:t>Vida en Cristo: Ama al Señor tu prójimo; Mandamientos 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ADA"/>
    <w:multiLevelType w:val="hybridMultilevel"/>
    <w:tmpl w:val="80E4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2DAE"/>
    <w:multiLevelType w:val="hybridMultilevel"/>
    <w:tmpl w:val="346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10729"/>
    <w:multiLevelType w:val="hybridMultilevel"/>
    <w:tmpl w:val="9DAC7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D028B"/>
    <w:multiLevelType w:val="hybridMultilevel"/>
    <w:tmpl w:val="71705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71641"/>
    <w:multiLevelType w:val="hybridMultilevel"/>
    <w:tmpl w:val="E710F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6451E"/>
    <w:multiLevelType w:val="hybridMultilevel"/>
    <w:tmpl w:val="A4A0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B7C4E"/>
    <w:multiLevelType w:val="hybridMultilevel"/>
    <w:tmpl w:val="F9E6A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1080F"/>
    <w:rsid w:val="000514D8"/>
    <w:rsid w:val="000B2809"/>
    <w:rsid w:val="000D24FD"/>
    <w:rsid w:val="000E1EBD"/>
    <w:rsid w:val="00115CA6"/>
    <w:rsid w:val="001E2D33"/>
    <w:rsid w:val="003C4BBE"/>
    <w:rsid w:val="00433638"/>
    <w:rsid w:val="00506FED"/>
    <w:rsid w:val="005A21F4"/>
    <w:rsid w:val="005E5E40"/>
    <w:rsid w:val="00645740"/>
    <w:rsid w:val="00791B35"/>
    <w:rsid w:val="007C6D5B"/>
    <w:rsid w:val="008E09D6"/>
    <w:rsid w:val="009E264B"/>
    <w:rsid w:val="00A803C7"/>
    <w:rsid w:val="00B123A4"/>
    <w:rsid w:val="00B1317F"/>
    <w:rsid w:val="00B20337"/>
    <w:rsid w:val="00B37F8D"/>
    <w:rsid w:val="00C144D8"/>
    <w:rsid w:val="00C335E1"/>
    <w:rsid w:val="00CC5692"/>
    <w:rsid w:val="00E250ED"/>
    <w:rsid w:val="00EA1C39"/>
    <w:rsid w:val="00FB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791B35"/>
    <w:pPr>
      <w:ind w:left="720"/>
      <w:contextualSpacing/>
    </w:pPr>
  </w:style>
  <w:style w:type="character" w:styleId="PlaceholderText">
    <w:name w:val="Placeholder Text"/>
    <w:basedOn w:val="DefaultParagraphFont"/>
    <w:uiPriority w:val="99"/>
    <w:semiHidden/>
    <w:rsid w:val="00B131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54BD-44F5-4655-82C6-9F3B0ED8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2025-06-23T18:57:00Z</dcterms:created>
  <dcterms:modified xsi:type="dcterms:W3CDTF">2025-06-26T17:08:00Z</dcterms:modified>
</cp:coreProperties>
</file>