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1287" w:rsidRPr="00C94130" w:rsidRDefault="00FF1287" w:rsidP="00FF1287">
      <w:pPr>
        <w:jc w:val="center"/>
        <w:rPr>
          <w:rFonts w:ascii="Bookman Old Style" w:hAnsi="Bookman Old Style"/>
        </w:rPr>
      </w:pPr>
      <w:r w:rsidRPr="00C94130">
        <w:rPr>
          <w:rFonts w:ascii="Bookman Old Style" w:hAnsi="Bookman Old Style"/>
          <w:b/>
        </w:rPr>
        <w:t>Mary of Nazareth</w:t>
      </w:r>
      <w:r w:rsidRPr="00C94130">
        <w:rPr>
          <w:rFonts w:ascii="Bookman Old Style" w:hAnsi="Bookman Old Style"/>
        </w:rPr>
        <w:t xml:space="preserve"> </w:t>
      </w:r>
    </w:p>
    <w:p w:rsidR="00FF1287" w:rsidRDefault="00FF1287" w:rsidP="00FF1287">
      <w:pPr>
        <w:rPr>
          <w:rFonts w:ascii="Bookman Old Style" w:hAnsi="Bookman Old Style"/>
          <w:b/>
        </w:rPr>
      </w:pPr>
      <w:r w:rsidRPr="00C94130">
        <w:rPr>
          <w:rFonts w:ascii="Bookman Old Style" w:hAnsi="Bookman Old Style"/>
          <w:b/>
        </w:rPr>
        <w:t>Mary is the Mother of God</w:t>
      </w:r>
    </w:p>
    <w:p w:rsidR="00C94130" w:rsidRDefault="00C94130" w:rsidP="00C94130">
      <w:pPr>
        <w:pStyle w:val="ListParagraph"/>
        <w:numPr>
          <w:ilvl w:val="0"/>
          <w:numId w:val="2"/>
        </w:numPr>
        <w:rPr>
          <w:rFonts w:ascii="Bookman Old Style" w:hAnsi="Bookman Old Style"/>
        </w:rPr>
      </w:pPr>
      <w:r>
        <w:rPr>
          <w:rFonts w:ascii="Bookman Old Style" w:hAnsi="Bookman Old Style"/>
        </w:rPr>
        <w:t>She conceived Jesus in her womb.</w:t>
      </w:r>
    </w:p>
    <w:p w:rsidR="00C94130" w:rsidRPr="00C94130" w:rsidRDefault="00C94130" w:rsidP="00C94130">
      <w:pPr>
        <w:pStyle w:val="ListParagraph"/>
        <w:numPr>
          <w:ilvl w:val="1"/>
          <w:numId w:val="2"/>
        </w:numPr>
        <w:rPr>
          <w:rFonts w:ascii="Bookman Old Style" w:hAnsi="Bookman Old Style"/>
        </w:rPr>
      </w:pPr>
      <w:r>
        <w:rPr>
          <w:color w:val="000000"/>
          <w:shd w:val="clear" w:color="auto" w:fill="FFFFFF"/>
        </w:rPr>
        <w:t xml:space="preserve">CCC </w:t>
      </w:r>
      <w:r w:rsidRPr="00C94130">
        <w:rPr>
          <w:color w:val="000000"/>
          <w:shd w:val="clear" w:color="auto" w:fill="FFFFFF"/>
        </w:rPr>
        <w:t>484 The Annunciation to Mary inaugurates "the fullness of time", The time of the fulfilment of God's promises and preparations. Mary was invited to conceive him in whom the "whole fullness of deity" would dwell "bodily". The divine response to her question, "How can this be, since I know not man?", was given by the power of the Spirit: "The Holy Spirit will come upon you."</w:t>
      </w:r>
      <w:r w:rsidRPr="00C94130">
        <w:rPr>
          <w:rFonts w:ascii="Bookman Old Style" w:hAnsi="Bookman Old Style"/>
        </w:rPr>
        <w:t xml:space="preserve"> </w:t>
      </w:r>
    </w:p>
    <w:p w:rsidR="00C94130" w:rsidRPr="00C94130" w:rsidRDefault="00C94130" w:rsidP="00C94130">
      <w:pPr>
        <w:pStyle w:val="ListParagraph"/>
        <w:numPr>
          <w:ilvl w:val="0"/>
          <w:numId w:val="2"/>
        </w:numPr>
        <w:rPr>
          <w:rFonts w:ascii="Bookman Old Style" w:hAnsi="Bookman Old Style"/>
        </w:rPr>
      </w:pPr>
      <w:r>
        <w:rPr>
          <w:rFonts w:ascii="Bookman Old Style" w:hAnsi="Bookman Old Style"/>
        </w:rPr>
        <w:t>He took His human nature from her and was born of her “according to the flesh.”</w:t>
      </w:r>
    </w:p>
    <w:p w:rsidR="000157F8" w:rsidRDefault="00FF1287" w:rsidP="00FF1287">
      <w:pPr>
        <w:rPr>
          <w:rFonts w:ascii="Bookman Old Style" w:hAnsi="Bookman Old Style"/>
          <w:b/>
        </w:rPr>
      </w:pPr>
      <w:r w:rsidRPr="00C94130">
        <w:rPr>
          <w:rFonts w:ascii="Bookman Old Style" w:hAnsi="Bookman Old Style"/>
          <w:b/>
        </w:rPr>
        <w:t xml:space="preserve">To prepare her for saying “Yes” to His invitation, God made Mary full of grace. </w:t>
      </w:r>
      <w:r w:rsidRPr="00C94130">
        <w:rPr>
          <w:rFonts w:ascii="Bookman Old Style" w:hAnsi="Bookman Old Style"/>
          <w:b/>
          <w:i/>
        </w:rPr>
        <w:t>This</w:t>
      </w:r>
      <w:r w:rsidRPr="00C94130">
        <w:rPr>
          <w:rFonts w:ascii="Bookman Old Style" w:hAnsi="Bookman Old Style"/>
          <w:b/>
        </w:rPr>
        <w:t xml:space="preserve"> is the Immaculate Conception.</w:t>
      </w:r>
    </w:p>
    <w:p w:rsidR="00C94130" w:rsidRDefault="00C94130" w:rsidP="00C94130">
      <w:pPr>
        <w:pStyle w:val="ListParagraph"/>
        <w:numPr>
          <w:ilvl w:val="0"/>
          <w:numId w:val="3"/>
        </w:numPr>
        <w:rPr>
          <w:rFonts w:ascii="Bookman Old Style" w:hAnsi="Bookman Old Style"/>
        </w:rPr>
      </w:pPr>
      <w:r>
        <w:rPr>
          <w:rFonts w:ascii="Bookman Old Style" w:hAnsi="Bookman Old Style"/>
        </w:rPr>
        <w:t>She is borne wholly by His grace; her entire life is sinless.</w:t>
      </w:r>
    </w:p>
    <w:p w:rsidR="00C94130" w:rsidRDefault="00C94130" w:rsidP="00C94130">
      <w:pPr>
        <w:pStyle w:val="ListParagraph"/>
        <w:numPr>
          <w:ilvl w:val="0"/>
          <w:numId w:val="3"/>
        </w:numPr>
        <w:rPr>
          <w:rFonts w:ascii="Bookman Old Style" w:hAnsi="Bookman Old Style"/>
        </w:rPr>
      </w:pPr>
      <w:r>
        <w:rPr>
          <w:rFonts w:ascii="Bookman Old Style" w:hAnsi="Bookman Old Style"/>
        </w:rPr>
        <w:t>She was redeemed from the moment of her conception; this grace flowed from the Cross of her Son ahead of time.</w:t>
      </w:r>
    </w:p>
    <w:p w:rsidR="00C94130" w:rsidRPr="00C94130" w:rsidRDefault="00C94130" w:rsidP="00C94130">
      <w:pPr>
        <w:pStyle w:val="ListParagraph"/>
        <w:numPr>
          <w:ilvl w:val="0"/>
          <w:numId w:val="3"/>
        </w:numPr>
        <w:rPr>
          <w:rFonts w:ascii="Bookman Old Style" w:hAnsi="Bookman Old Style"/>
        </w:rPr>
      </w:pPr>
      <w:r>
        <w:rPr>
          <w:rFonts w:ascii="Bookman Old Style" w:hAnsi="Bookman Old Style"/>
        </w:rPr>
        <w:t xml:space="preserve">Sinlessness is freedom to say yes to God. Mary used this freedom to give herself wholeheartedly to the </w:t>
      </w:r>
      <w:r w:rsidR="006F1CA3">
        <w:rPr>
          <w:rFonts w:ascii="Bookman Old Style" w:hAnsi="Bookman Old Style"/>
        </w:rPr>
        <w:t>Person</w:t>
      </w:r>
      <w:r>
        <w:rPr>
          <w:rFonts w:ascii="Bookman Old Style" w:hAnsi="Bookman Old Style"/>
        </w:rPr>
        <w:t xml:space="preserve"> and work of her Son.</w:t>
      </w:r>
    </w:p>
    <w:p w:rsidR="000157F8" w:rsidRDefault="000157F8" w:rsidP="00FF1287">
      <w:pPr>
        <w:rPr>
          <w:rFonts w:ascii="Bookman Old Style" w:hAnsi="Bookman Old Style"/>
          <w:b/>
        </w:rPr>
      </w:pPr>
      <w:r w:rsidRPr="00C94130">
        <w:rPr>
          <w:rFonts w:ascii="Bookman Old Style" w:hAnsi="Bookman Old Style"/>
          <w:b/>
        </w:rPr>
        <w:t>Mary remained a virgin before, during and after the birth of her Son.</w:t>
      </w:r>
    </w:p>
    <w:p w:rsidR="00C94130" w:rsidRDefault="00C94130" w:rsidP="00C94130">
      <w:pPr>
        <w:pStyle w:val="ListParagraph"/>
        <w:numPr>
          <w:ilvl w:val="0"/>
          <w:numId w:val="4"/>
        </w:numPr>
        <w:rPr>
          <w:rFonts w:ascii="Bookman Old Style" w:hAnsi="Bookman Old Style"/>
        </w:rPr>
      </w:pPr>
      <w:r>
        <w:rPr>
          <w:rFonts w:ascii="Bookman Old Style" w:hAnsi="Bookman Old Style"/>
        </w:rPr>
        <w:t xml:space="preserve">His miraculous birth did not </w:t>
      </w:r>
      <w:r w:rsidR="006F1CA3">
        <w:rPr>
          <w:rFonts w:ascii="Bookman Old Style" w:hAnsi="Bookman Old Style"/>
        </w:rPr>
        <w:t>diminish</w:t>
      </w:r>
      <w:r>
        <w:rPr>
          <w:rFonts w:ascii="Bookman Old Style" w:hAnsi="Bookman Old Style"/>
        </w:rPr>
        <w:t xml:space="preserve"> her virginity</w:t>
      </w:r>
      <w:r w:rsidR="006F1CA3">
        <w:rPr>
          <w:rFonts w:ascii="Bookman Old Style" w:hAnsi="Bookman Old Style"/>
        </w:rPr>
        <w:t>, but sanctified it.</w:t>
      </w:r>
    </w:p>
    <w:p w:rsidR="006F1CA3" w:rsidRDefault="006F1CA3" w:rsidP="00C94130">
      <w:pPr>
        <w:pStyle w:val="ListParagraph"/>
        <w:numPr>
          <w:ilvl w:val="0"/>
          <w:numId w:val="4"/>
        </w:numPr>
        <w:rPr>
          <w:rFonts w:ascii="Bookman Old Style" w:hAnsi="Bookman Old Style"/>
        </w:rPr>
      </w:pPr>
      <w:r>
        <w:rPr>
          <w:rFonts w:ascii="Bookman Old Style" w:hAnsi="Bookman Old Style"/>
        </w:rPr>
        <w:t>It was necessary out of fittingness-her virginity is a holy sign of the mystery of the Incarnation: that her Son, Jesus</w:t>
      </w:r>
      <w:r w:rsidR="008F31CB">
        <w:rPr>
          <w:rFonts w:ascii="Bookman Old Style" w:hAnsi="Bookman Old Style"/>
        </w:rPr>
        <w:t>, is truly the eternal Son of the Father.</w:t>
      </w:r>
    </w:p>
    <w:p w:rsidR="008F31CB" w:rsidRPr="00C94130" w:rsidRDefault="008F31CB" w:rsidP="00C94130">
      <w:pPr>
        <w:pStyle w:val="ListParagraph"/>
        <w:numPr>
          <w:ilvl w:val="0"/>
          <w:numId w:val="4"/>
        </w:numPr>
        <w:rPr>
          <w:rFonts w:ascii="Bookman Old Style" w:hAnsi="Bookman Old Style"/>
        </w:rPr>
      </w:pPr>
      <w:r>
        <w:rPr>
          <w:rFonts w:ascii="Bookman Old Style" w:hAnsi="Bookman Old Style"/>
        </w:rPr>
        <w:t>This is consonant with Christ’s work in Creation and Redemption.</w:t>
      </w:r>
    </w:p>
    <w:p w:rsidR="00B45C99" w:rsidRPr="00C94130" w:rsidRDefault="00B45C99" w:rsidP="00B45C99">
      <w:pPr>
        <w:pStyle w:val="ListParagraph"/>
        <w:numPr>
          <w:ilvl w:val="0"/>
          <w:numId w:val="1"/>
        </w:numPr>
        <w:rPr>
          <w:rFonts w:ascii="Bookman Old Style" w:hAnsi="Bookman Old Style"/>
        </w:rPr>
      </w:pPr>
      <w:r w:rsidRPr="00C94130">
        <w:rPr>
          <w:rFonts w:ascii="Bookman Old Style" w:hAnsi="Bookman Old Style"/>
        </w:rPr>
        <w:t>The accounts of Jesus’ infancy and hidden life reveal the incredible dignity of the human person and the importance of family life.</w:t>
      </w:r>
    </w:p>
    <w:p w:rsidR="00B45C99" w:rsidRPr="00C94130" w:rsidRDefault="00B45C99" w:rsidP="00B45C99">
      <w:pPr>
        <w:pStyle w:val="ListParagraph"/>
        <w:numPr>
          <w:ilvl w:val="1"/>
          <w:numId w:val="1"/>
        </w:numPr>
        <w:rPr>
          <w:rFonts w:ascii="Bookman Old Style" w:hAnsi="Bookman Old Style"/>
        </w:rPr>
      </w:pPr>
      <w:r w:rsidRPr="00C94130">
        <w:rPr>
          <w:rFonts w:ascii="Bookman Old Style" w:hAnsi="Bookman Old Style"/>
        </w:rPr>
        <w:t>They include events surrounding His birth, the visit of the magi and the flight into Egypt, the life of His family at Nazareth, and the finding of Jesus at the Temple.</w:t>
      </w:r>
    </w:p>
    <w:p w:rsidR="00B45C99" w:rsidRPr="00C94130" w:rsidRDefault="00B45C99" w:rsidP="00B45C99">
      <w:pPr>
        <w:pStyle w:val="ListParagraph"/>
        <w:numPr>
          <w:ilvl w:val="1"/>
          <w:numId w:val="1"/>
        </w:numPr>
        <w:rPr>
          <w:rFonts w:ascii="Bookman Old Style" w:hAnsi="Bookman Old Style"/>
        </w:rPr>
      </w:pPr>
      <w:r w:rsidRPr="00C94130">
        <w:rPr>
          <w:rFonts w:ascii="Bookman Old Style" w:hAnsi="Bookman Old Style"/>
        </w:rPr>
        <w:t>The thirty years Jesus chose to spend in the home of His family at Nazareth reveals the value of labor and the sanctity of family life. Both labor and family life participate in His work of redemption.</w:t>
      </w:r>
    </w:p>
    <w:p w:rsidR="008F31CB" w:rsidRDefault="000157F8" w:rsidP="00FF1287">
      <w:pPr>
        <w:rPr>
          <w:rFonts w:ascii="Bookman Old Style" w:hAnsi="Bookman Old Style"/>
          <w:b/>
        </w:rPr>
      </w:pPr>
      <w:r w:rsidRPr="00C94130">
        <w:rPr>
          <w:rFonts w:ascii="Bookman Old Style" w:hAnsi="Bookman Old Style"/>
          <w:b/>
        </w:rPr>
        <w:t>At the end of her earthly life, the Immaculate virgin Mary was assumed body and soul into heavenly glory.</w:t>
      </w:r>
    </w:p>
    <w:p w:rsidR="000157F8" w:rsidRDefault="008F31CB" w:rsidP="008F31CB">
      <w:pPr>
        <w:pStyle w:val="ListParagraph"/>
        <w:numPr>
          <w:ilvl w:val="0"/>
          <w:numId w:val="1"/>
        </w:numPr>
        <w:rPr>
          <w:rFonts w:ascii="Bookman Old Style" w:hAnsi="Bookman Old Style"/>
        </w:rPr>
      </w:pPr>
      <w:r w:rsidRPr="008F31CB">
        <w:rPr>
          <w:rFonts w:ascii="Bookman Old Style" w:hAnsi="Bookman Old Style"/>
        </w:rPr>
        <w:t xml:space="preserve">Sinless, she does not experience </w:t>
      </w:r>
      <w:r>
        <w:rPr>
          <w:rFonts w:ascii="Bookman Old Style" w:hAnsi="Bookman Old Style"/>
        </w:rPr>
        <w:t>the chief consequence of sin: death.</w:t>
      </w:r>
    </w:p>
    <w:p w:rsidR="008F31CB" w:rsidRPr="008F31CB" w:rsidRDefault="008F31CB" w:rsidP="008F31CB">
      <w:pPr>
        <w:pStyle w:val="ListParagraph"/>
        <w:numPr>
          <w:ilvl w:val="0"/>
          <w:numId w:val="1"/>
        </w:numPr>
        <w:rPr>
          <w:rFonts w:ascii="Bookman Old Style" w:hAnsi="Bookman Old Style"/>
        </w:rPr>
      </w:pPr>
      <w:r>
        <w:rPr>
          <w:rFonts w:ascii="Bookman Old Style" w:hAnsi="Bookman Old Style"/>
        </w:rPr>
        <w:t>She shares in the merits of her Son’s passion and glorification.</w:t>
      </w:r>
    </w:p>
    <w:p w:rsidR="000157F8" w:rsidRDefault="000157F8" w:rsidP="00FF1287">
      <w:pPr>
        <w:rPr>
          <w:rFonts w:ascii="Bookman Old Style" w:hAnsi="Bookman Old Style"/>
          <w:b/>
        </w:rPr>
      </w:pPr>
      <w:r w:rsidRPr="00C94130">
        <w:rPr>
          <w:rFonts w:ascii="Bookman Old Style" w:hAnsi="Bookman Old Style"/>
          <w:b/>
        </w:rPr>
        <w:t>Mary is the mother of all the faithful.</w:t>
      </w:r>
    </w:p>
    <w:p w:rsidR="008F31CB" w:rsidRDefault="008F31CB" w:rsidP="008F31CB">
      <w:pPr>
        <w:pStyle w:val="ListParagraph"/>
        <w:numPr>
          <w:ilvl w:val="0"/>
          <w:numId w:val="5"/>
        </w:numPr>
        <w:rPr>
          <w:rFonts w:ascii="Bookman Old Style" w:hAnsi="Bookman Old Style"/>
        </w:rPr>
      </w:pPr>
      <w:r w:rsidRPr="008F31CB">
        <w:rPr>
          <w:rFonts w:ascii="Bookman Old Style" w:hAnsi="Bookman Old Style"/>
        </w:rPr>
        <w:t>As Eve</w:t>
      </w:r>
      <w:r>
        <w:rPr>
          <w:rFonts w:ascii="Bookman Old Style" w:hAnsi="Bookman Old Style"/>
        </w:rPr>
        <w:t>, “the mother of all the living,” brought death into the world by her disobedience, Mary becomes “the new Eve” through her obedience and gives life to the world.</w:t>
      </w:r>
    </w:p>
    <w:p w:rsidR="008F31CB" w:rsidRDefault="008F31CB" w:rsidP="008F31CB">
      <w:pPr>
        <w:pStyle w:val="ListParagraph"/>
        <w:numPr>
          <w:ilvl w:val="0"/>
          <w:numId w:val="5"/>
        </w:numPr>
        <w:rPr>
          <w:rFonts w:ascii="Bookman Old Style" w:hAnsi="Bookman Old Style"/>
        </w:rPr>
      </w:pPr>
      <w:r>
        <w:rPr>
          <w:rFonts w:ascii="Bookman Old Style" w:hAnsi="Bookman Old Style"/>
        </w:rPr>
        <w:t>Mary’s motherhood of all the faithful was given to her by her Son on the Cross.</w:t>
      </w:r>
    </w:p>
    <w:p w:rsidR="00AA554F" w:rsidRPr="00AA554F" w:rsidRDefault="00AA554F" w:rsidP="00AA554F">
      <w:pPr>
        <w:pStyle w:val="ListParagraph"/>
        <w:numPr>
          <w:ilvl w:val="2"/>
          <w:numId w:val="5"/>
        </w:numPr>
        <w:spacing w:before="100" w:beforeAutospacing="1" w:after="100" w:afterAutospacing="1" w:line="240" w:lineRule="auto"/>
        <w:rPr>
          <w:rFonts w:ascii="Bookman Old Style" w:eastAsia="Times New Roman" w:hAnsi="Bookman Old Style" w:cs="Times New Roman"/>
          <w:color w:val="000000"/>
        </w:rPr>
      </w:pPr>
      <w:r w:rsidRPr="00AA554F">
        <w:rPr>
          <w:rFonts w:ascii="Bookman Old Style" w:eastAsia="Times New Roman" w:hAnsi="Bookman Old Style" w:cs="Times New Roman"/>
          <w:color w:val="000000"/>
          <w:vertAlign w:val="superscript"/>
        </w:rPr>
        <w:lastRenderedPageBreak/>
        <w:t>26</w:t>
      </w:r>
      <w:r w:rsidRPr="00AA554F">
        <w:rPr>
          <w:rFonts w:ascii="Bookman Old Style" w:eastAsia="Times New Roman" w:hAnsi="Bookman Old Style" w:cs="Times New Roman"/>
          <w:color w:val="000000"/>
        </w:rPr>
        <w:t>When Jesus saw his mother and the disciple there whom he loved, he said to his mother, "Woman, behold, your son."</w:t>
      </w:r>
    </w:p>
    <w:p w:rsidR="00AA554F" w:rsidRPr="00AA554F" w:rsidRDefault="00AA554F" w:rsidP="00AA554F">
      <w:pPr>
        <w:pStyle w:val="ListParagraph"/>
        <w:numPr>
          <w:ilvl w:val="2"/>
          <w:numId w:val="5"/>
        </w:numPr>
        <w:spacing w:before="100" w:beforeAutospacing="1" w:after="100" w:afterAutospacing="1" w:line="240" w:lineRule="auto"/>
        <w:rPr>
          <w:rFonts w:ascii="Times New Roman" w:eastAsia="Times New Roman" w:hAnsi="Times New Roman" w:cs="Times New Roman"/>
          <w:color w:val="000000"/>
          <w:sz w:val="27"/>
          <w:szCs w:val="27"/>
        </w:rPr>
      </w:pPr>
      <w:r w:rsidRPr="00AA554F">
        <w:rPr>
          <w:rFonts w:ascii="Bookman Old Style" w:eastAsia="Times New Roman" w:hAnsi="Bookman Old Style" w:cs="Times New Roman"/>
          <w:color w:val="000000"/>
          <w:vertAlign w:val="superscript"/>
        </w:rPr>
        <w:t>27</w:t>
      </w:r>
      <w:r w:rsidRPr="00AA554F">
        <w:rPr>
          <w:rFonts w:ascii="Bookman Old Style" w:eastAsia="Times New Roman" w:hAnsi="Bookman Old Style" w:cs="Times New Roman"/>
          <w:color w:val="000000"/>
        </w:rPr>
        <w:t>Then he said to the disciple, "Behold, your mother." And from that hour the disciple took her into his home.</w:t>
      </w:r>
      <w:r>
        <w:rPr>
          <w:rFonts w:ascii="Bookman Old Style" w:eastAsia="Times New Roman" w:hAnsi="Bookman Old Style" w:cs="Times New Roman"/>
          <w:color w:val="000000"/>
        </w:rPr>
        <w:t xml:space="preserve"> </w:t>
      </w:r>
      <w:proofErr w:type="gramStart"/>
      <w:r w:rsidRPr="00AA554F">
        <w:rPr>
          <w:rFonts w:ascii="Bookman Old Style" w:eastAsia="Times New Roman" w:hAnsi="Bookman Old Style" w:cs="Times New Roman"/>
          <w:color w:val="000000"/>
        </w:rPr>
        <w:t>(</w:t>
      </w:r>
      <w:proofErr w:type="gramEnd"/>
      <w:r w:rsidRPr="00AA554F">
        <w:rPr>
          <w:rFonts w:ascii="Bookman Old Style" w:eastAsia="Times New Roman" w:hAnsi="Bookman Old Style" w:cs="Times New Roman"/>
          <w:color w:val="000000"/>
        </w:rPr>
        <w:t>John 19:26-27</w:t>
      </w:r>
      <w:r>
        <w:rPr>
          <w:rFonts w:ascii="Times New Roman" w:eastAsia="Times New Roman" w:hAnsi="Times New Roman" w:cs="Times New Roman"/>
          <w:color w:val="000000"/>
          <w:sz w:val="27"/>
          <w:szCs w:val="27"/>
        </w:rPr>
        <w:t>)</w:t>
      </w:r>
    </w:p>
    <w:p w:rsidR="00AA554F" w:rsidRDefault="00AA554F" w:rsidP="00AA554F">
      <w:pPr>
        <w:pStyle w:val="ListParagraph"/>
        <w:numPr>
          <w:ilvl w:val="1"/>
          <w:numId w:val="5"/>
        </w:numPr>
        <w:rPr>
          <w:rFonts w:ascii="Bookman Old Style" w:hAnsi="Bookman Old Style"/>
        </w:rPr>
      </w:pPr>
      <w:r>
        <w:rPr>
          <w:rFonts w:ascii="Bookman Old Style" w:hAnsi="Bookman Old Style"/>
        </w:rPr>
        <w:t>He gave her to us to be our mother.</w:t>
      </w:r>
    </w:p>
    <w:p w:rsidR="00AA554F" w:rsidRDefault="00AA554F" w:rsidP="00AA554F">
      <w:pPr>
        <w:pStyle w:val="ListParagraph"/>
        <w:numPr>
          <w:ilvl w:val="1"/>
          <w:numId w:val="5"/>
        </w:numPr>
        <w:rPr>
          <w:rFonts w:ascii="Bookman Old Style" w:hAnsi="Bookman Old Style"/>
        </w:rPr>
      </w:pPr>
      <w:r>
        <w:rPr>
          <w:rFonts w:ascii="Bookman Old Style" w:hAnsi="Bookman Old Style"/>
        </w:rPr>
        <w:t>She is “mother in then order of grace”, not of nature.</w:t>
      </w:r>
    </w:p>
    <w:p w:rsidR="00AA554F" w:rsidRDefault="00AA554F" w:rsidP="00AA554F">
      <w:pPr>
        <w:pStyle w:val="ListParagraph"/>
        <w:ind w:left="1440"/>
        <w:rPr>
          <w:rFonts w:ascii="Bookman Old Style" w:hAnsi="Bookman Old Style"/>
        </w:rPr>
      </w:pPr>
    </w:p>
    <w:p w:rsidR="008F31CB" w:rsidRDefault="008F31CB" w:rsidP="008F31CB">
      <w:pPr>
        <w:pStyle w:val="ListParagraph"/>
        <w:numPr>
          <w:ilvl w:val="0"/>
          <w:numId w:val="5"/>
        </w:numPr>
        <w:rPr>
          <w:rFonts w:ascii="Bookman Old Style" w:hAnsi="Bookman Old Style"/>
        </w:rPr>
      </w:pPr>
      <w:r>
        <w:rPr>
          <w:rFonts w:ascii="Bookman Old Style" w:hAnsi="Bookman Old Style"/>
        </w:rPr>
        <w:t>In heaven, she continues to say her</w:t>
      </w:r>
      <w:r w:rsidR="00AA554F">
        <w:rPr>
          <w:rFonts w:ascii="Bookman Old Style" w:hAnsi="Bookman Old Style"/>
        </w:rPr>
        <w:t xml:space="preserve"> </w:t>
      </w:r>
      <w:r>
        <w:rPr>
          <w:rFonts w:ascii="Bookman Old Style" w:hAnsi="Bookman Old Style"/>
        </w:rPr>
        <w:t>faithful yes to God, which she gave throughout her life, from the</w:t>
      </w:r>
      <w:r w:rsidR="00AA554F">
        <w:rPr>
          <w:rFonts w:ascii="Bookman Old Style" w:hAnsi="Bookman Old Style"/>
        </w:rPr>
        <w:t xml:space="preserve"> </w:t>
      </w:r>
      <w:r>
        <w:rPr>
          <w:rFonts w:ascii="Bookman Old Style" w:hAnsi="Bookman Old Style"/>
        </w:rPr>
        <w:t>Annunciation to the Cross</w:t>
      </w:r>
      <w:r w:rsidR="00AA554F">
        <w:rPr>
          <w:rFonts w:ascii="Bookman Old Style" w:hAnsi="Bookman Old Style"/>
        </w:rPr>
        <w:t xml:space="preserve"> and continued through her Assumption</w:t>
      </w:r>
      <w:r>
        <w:rPr>
          <w:rFonts w:ascii="Bookman Old Style" w:hAnsi="Bookman Old Style"/>
        </w:rPr>
        <w:t>. This gives her a special</w:t>
      </w:r>
      <w:r w:rsidR="00AA554F">
        <w:rPr>
          <w:rFonts w:ascii="Bookman Old Style" w:hAnsi="Bookman Old Style"/>
        </w:rPr>
        <w:t xml:space="preserve"> role in her Son’s saving work.</w:t>
      </w:r>
    </w:p>
    <w:p w:rsidR="00AA554F" w:rsidRPr="008F31CB" w:rsidRDefault="00AA554F" w:rsidP="008F31CB">
      <w:pPr>
        <w:pStyle w:val="ListParagraph"/>
        <w:numPr>
          <w:ilvl w:val="0"/>
          <w:numId w:val="5"/>
        </w:numPr>
        <w:rPr>
          <w:rFonts w:ascii="Bookman Old Style" w:hAnsi="Bookman Old Style"/>
        </w:rPr>
      </w:pPr>
      <w:r>
        <w:rPr>
          <w:rFonts w:ascii="Bookman Old Style" w:hAnsi="Bookman Old Style"/>
        </w:rPr>
        <w:t>She continues to bring us grace by her intercession for us in heaven.</w:t>
      </w:r>
    </w:p>
    <w:p w:rsidR="000157F8" w:rsidRDefault="000157F8" w:rsidP="00FF1287">
      <w:pPr>
        <w:rPr>
          <w:rFonts w:ascii="Bookman Old Style" w:hAnsi="Bookman Old Style"/>
        </w:rPr>
      </w:pPr>
      <w:r w:rsidRPr="00C94130">
        <w:rPr>
          <w:rFonts w:ascii="Bookman Old Style" w:hAnsi="Bookman Old Style"/>
          <w:b/>
        </w:rPr>
        <w:t>The Church gives special honor to Mary, the mother of God.</w:t>
      </w:r>
    </w:p>
    <w:p w:rsidR="00AA554F" w:rsidRDefault="00AA554F" w:rsidP="00AA554F">
      <w:pPr>
        <w:pStyle w:val="ListParagraph"/>
        <w:numPr>
          <w:ilvl w:val="0"/>
          <w:numId w:val="6"/>
        </w:numPr>
        <w:rPr>
          <w:rFonts w:ascii="Bookman Old Style" w:hAnsi="Bookman Old Style"/>
        </w:rPr>
      </w:pPr>
      <w:r w:rsidRPr="00AA554F">
        <w:rPr>
          <w:rFonts w:ascii="Bookman Old Style" w:hAnsi="Bookman Old Style"/>
          <w:i/>
        </w:rPr>
        <w:t>Hyper-dulia</w:t>
      </w:r>
      <w:r>
        <w:rPr>
          <w:rFonts w:ascii="Bookman Old Style" w:hAnsi="Bookman Old Style"/>
        </w:rPr>
        <w:t xml:space="preserve"> is the highest honor that can be given to a human being.</w:t>
      </w:r>
    </w:p>
    <w:p w:rsidR="00AA554F" w:rsidRDefault="00AA554F" w:rsidP="00AA554F">
      <w:pPr>
        <w:pStyle w:val="ListParagraph"/>
        <w:numPr>
          <w:ilvl w:val="1"/>
          <w:numId w:val="6"/>
        </w:numPr>
        <w:rPr>
          <w:rFonts w:ascii="Bookman Old Style" w:hAnsi="Bookman Old Style"/>
        </w:rPr>
      </w:pPr>
      <w:r>
        <w:rPr>
          <w:rFonts w:ascii="Bookman Old Style" w:hAnsi="Bookman Old Style"/>
        </w:rPr>
        <w:t>Latria is worship. It is given to God alone.</w:t>
      </w:r>
    </w:p>
    <w:p w:rsidR="00AA554F" w:rsidRDefault="00AA554F" w:rsidP="00AA554F">
      <w:pPr>
        <w:pStyle w:val="ListParagraph"/>
        <w:numPr>
          <w:ilvl w:val="1"/>
          <w:numId w:val="6"/>
        </w:numPr>
        <w:rPr>
          <w:rFonts w:ascii="Bookman Old Style" w:hAnsi="Bookman Old Style"/>
        </w:rPr>
      </w:pPr>
      <w:r>
        <w:rPr>
          <w:rFonts w:ascii="Bookman Old Style" w:hAnsi="Bookman Old Style"/>
        </w:rPr>
        <w:t>Dulia is honor, or the veneration given to the saints.</w:t>
      </w:r>
      <w:bookmarkStart w:id="0" w:name="_GoBack"/>
      <w:bookmarkEnd w:id="0"/>
    </w:p>
    <w:p w:rsidR="00AA554F" w:rsidRDefault="00AA554F" w:rsidP="00AA554F">
      <w:pPr>
        <w:pStyle w:val="ListParagraph"/>
        <w:numPr>
          <w:ilvl w:val="0"/>
          <w:numId w:val="6"/>
        </w:numPr>
        <w:rPr>
          <w:rFonts w:ascii="Bookman Old Style" w:hAnsi="Bookman Old Style"/>
        </w:rPr>
      </w:pPr>
      <w:r>
        <w:rPr>
          <w:rFonts w:ascii="Bookman Old Style" w:hAnsi="Bookman Old Style"/>
        </w:rPr>
        <w:t>This honor is not worship, but a special love and veneration.</w:t>
      </w:r>
    </w:p>
    <w:p w:rsidR="00AA554F" w:rsidRDefault="00AA554F" w:rsidP="00AA554F">
      <w:pPr>
        <w:pStyle w:val="ListParagraph"/>
        <w:numPr>
          <w:ilvl w:val="0"/>
          <w:numId w:val="6"/>
        </w:numPr>
        <w:rPr>
          <w:rFonts w:ascii="Bookman Old Style" w:hAnsi="Bookman Old Style"/>
        </w:rPr>
      </w:pPr>
      <w:r>
        <w:rPr>
          <w:rFonts w:ascii="Bookman Old Style" w:hAnsi="Bookman Old Style"/>
        </w:rPr>
        <w:t>Mary herself prophesied, “All generations will call me blessed.” (Lk 1:48)</w:t>
      </w:r>
    </w:p>
    <w:p w:rsidR="00AA554F" w:rsidRPr="00AA554F" w:rsidRDefault="00AA554F" w:rsidP="00AA554F">
      <w:pPr>
        <w:pStyle w:val="ListParagraph"/>
        <w:numPr>
          <w:ilvl w:val="0"/>
          <w:numId w:val="6"/>
        </w:numPr>
        <w:rPr>
          <w:rFonts w:ascii="Bookman Old Style" w:hAnsi="Bookman Old Style"/>
        </w:rPr>
      </w:pPr>
      <w:r>
        <w:rPr>
          <w:rFonts w:ascii="Bookman Old Style" w:hAnsi="Bookman Old Style"/>
        </w:rPr>
        <w:t>We honor Mary under many different titles that reflect the blessings God has bestowed on her and her role in our salvation.</w:t>
      </w:r>
    </w:p>
    <w:sectPr w:rsidR="00AA554F" w:rsidRPr="00AA554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11A7" w:rsidRDefault="00C411A7" w:rsidP="00424BAE">
      <w:pPr>
        <w:spacing w:after="0" w:line="240" w:lineRule="auto"/>
      </w:pPr>
      <w:r>
        <w:separator/>
      </w:r>
    </w:p>
  </w:endnote>
  <w:endnote w:type="continuationSeparator" w:id="0">
    <w:p w:rsidR="00C411A7" w:rsidRDefault="00C411A7" w:rsidP="00424B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57F8" w:rsidRPr="00424BAE" w:rsidRDefault="000157F8" w:rsidP="00424BAE">
    <w:pPr>
      <w:tabs>
        <w:tab w:val="center" w:pos="4680"/>
        <w:tab w:val="right" w:pos="9360"/>
      </w:tabs>
      <w:spacing w:after="0" w:line="240" w:lineRule="auto"/>
      <w:rPr>
        <w:i/>
        <w:color w:val="3B3838" w:themeColor="background2" w:themeShade="40"/>
      </w:rPr>
    </w:pPr>
    <w:r w:rsidRPr="00424BAE">
      <w:rPr>
        <w:i/>
        <w:color w:val="3B3838" w:themeColor="background2" w:themeShade="40"/>
      </w:rPr>
      <w:t>The scripture and Catechism references listed are for reference and further study of this content.</w:t>
    </w:r>
  </w:p>
  <w:p w:rsidR="000157F8" w:rsidRDefault="000157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11A7" w:rsidRDefault="00C411A7" w:rsidP="00424BAE">
      <w:pPr>
        <w:spacing w:after="0" w:line="240" w:lineRule="auto"/>
      </w:pPr>
      <w:r>
        <w:separator/>
      </w:r>
    </w:p>
  </w:footnote>
  <w:footnote w:type="continuationSeparator" w:id="0">
    <w:p w:rsidR="00C411A7" w:rsidRDefault="00C411A7" w:rsidP="00424B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57F8" w:rsidRDefault="000157F8" w:rsidP="00424BAE">
    <w:pPr>
      <w:pStyle w:val="Header"/>
      <w:jc w:val="center"/>
    </w:pPr>
    <w:r>
      <w:t>Credo: Holy Mary-Virgin and Mother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D412F6"/>
    <w:multiLevelType w:val="hybridMultilevel"/>
    <w:tmpl w:val="24C055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132CF8"/>
    <w:multiLevelType w:val="hybridMultilevel"/>
    <w:tmpl w:val="01F44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37680F60">
      <w:start w:val="1"/>
      <w:numFmt w:val="bullet"/>
      <w:lvlText w:val=""/>
      <w:lvlJc w:val="left"/>
      <w:pPr>
        <w:ind w:left="2160" w:hanging="360"/>
      </w:pPr>
      <w:rPr>
        <w:rFonts w:ascii="Wingdings" w:hAnsi="Wingdings" w:hint="default"/>
        <w:sz w:val="24"/>
        <w:szCs w:val="24"/>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8202C8"/>
    <w:multiLevelType w:val="hybridMultilevel"/>
    <w:tmpl w:val="B0E48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A91C62"/>
    <w:multiLevelType w:val="hybridMultilevel"/>
    <w:tmpl w:val="18DE6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B264A3"/>
    <w:multiLevelType w:val="hybridMultilevel"/>
    <w:tmpl w:val="F1D889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C357EB"/>
    <w:multiLevelType w:val="hybridMultilevel"/>
    <w:tmpl w:val="129417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BAE"/>
    <w:rsid w:val="000157F8"/>
    <w:rsid w:val="000D24FD"/>
    <w:rsid w:val="001B28E7"/>
    <w:rsid w:val="001D0BCF"/>
    <w:rsid w:val="003F7093"/>
    <w:rsid w:val="00424BAE"/>
    <w:rsid w:val="00581B50"/>
    <w:rsid w:val="005A2871"/>
    <w:rsid w:val="005F1EE4"/>
    <w:rsid w:val="006F1CA3"/>
    <w:rsid w:val="007D5DEC"/>
    <w:rsid w:val="008F31CB"/>
    <w:rsid w:val="009E264B"/>
    <w:rsid w:val="00AA554F"/>
    <w:rsid w:val="00B45C99"/>
    <w:rsid w:val="00C411A7"/>
    <w:rsid w:val="00C94130"/>
    <w:rsid w:val="00CF0D07"/>
    <w:rsid w:val="00D23DED"/>
    <w:rsid w:val="00FF1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A5E88"/>
  <w15:chartTrackingRefBased/>
  <w15:docId w15:val="{7FAFC497-05DB-4BBE-8035-681357139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4B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4BAE"/>
  </w:style>
  <w:style w:type="paragraph" w:styleId="Footer">
    <w:name w:val="footer"/>
    <w:basedOn w:val="Normal"/>
    <w:link w:val="FooterChar"/>
    <w:uiPriority w:val="99"/>
    <w:unhideWhenUsed/>
    <w:rsid w:val="00424B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4BAE"/>
  </w:style>
  <w:style w:type="paragraph" w:styleId="ListParagraph">
    <w:name w:val="List Paragraph"/>
    <w:basedOn w:val="Normal"/>
    <w:uiPriority w:val="34"/>
    <w:qFormat/>
    <w:rsid w:val="00B45C99"/>
    <w:pPr>
      <w:ind w:left="720"/>
      <w:contextualSpacing/>
    </w:pPr>
  </w:style>
  <w:style w:type="character" w:styleId="Hyperlink">
    <w:name w:val="Hyperlink"/>
    <w:basedOn w:val="DefaultParagraphFont"/>
    <w:uiPriority w:val="99"/>
    <w:semiHidden/>
    <w:unhideWhenUsed/>
    <w:rsid w:val="00C941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3798079">
      <w:bodyDiv w:val="1"/>
      <w:marLeft w:val="0"/>
      <w:marRight w:val="0"/>
      <w:marTop w:val="0"/>
      <w:marBottom w:val="0"/>
      <w:divBdr>
        <w:top w:val="none" w:sz="0" w:space="0" w:color="auto"/>
        <w:left w:val="none" w:sz="0" w:space="0" w:color="auto"/>
        <w:bottom w:val="none" w:sz="0" w:space="0" w:color="auto"/>
        <w:right w:val="none" w:sz="0" w:space="0" w:color="auto"/>
      </w:divBdr>
      <w:divsChild>
        <w:div w:id="2011830314">
          <w:marLeft w:val="240"/>
          <w:marRight w:val="0"/>
          <w:marTop w:val="120"/>
          <w:marBottom w:val="240"/>
          <w:divBdr>
            <w:top w:val="none" w:sz="0" w:space="0" w:color="auto"/>
            <w:left w:val="none" w:sz="0" w:space="0" w:color="auto"/>
            <w:bottom w:val="none" w:sz="0" w:space="0" w:color="auto"/>
            <w:right w:val="none" w:sz="0" w:space="0" w:color="auto"/>
          </w:divBdr>
          <w:divsChild>
            <w:div w:id="546840311">
              <w:marLeft w:val="0"/>
              <w:marRight w:val="0"/>
              <w:marTop w:val="0"/>
              <w:marBottom w:val="0"/>
              <w:divBdr>
                <w:top w:val="none" w:sz="0" w:space="0" w:color="auto"/>
                <w:left w:val="none" w:sz="0" w:space="0" w:color="auto"/>
                <w:bottom w:val="none" w:sz="0" w:space="0" w:color="auto"/>
                <w:right w:val="none" w:sz="0" w:space="0" w:color="auto"/>
              </w:divBdr>
              <w:divsChild>
                <w:div w:id="12190291">
                  <w:marLeft w:val="0"/>
                  <w:marRight w:val="0"/>
                  <w:marTop w:val="0"/>
                  <w:marBottom w:val="0"/>
                  <w:divBdr>
                    <w:top w:val="none" w:sz="0" w:space="0" w:color="auto"/>
                    <w:left w:val="none" w:sz="0" w:space="0" w:color="auto"/>
                    <w:bottom w:val="none" w:sz="0" w:space="0" w:color="auto"/>
                    <w:right w:val="none" w:sz="0" w:space="0" w:color="auto"/>
                  </w:divBdr>
                </w:div>
                <w:div w:id="755588388">
                  <w:marLeft w:val="0"/>
                  <w:marRight w:val="0"/>
                  <w:marTop w:val="0"/>
                  <w:marBottom w:val="0"/>
                  <w:divBdr>
                    <w:top w:val="none" w:sz="0" w:space="0" w:color="auto"/>
                    <w:left w:val="none" w:sz="0" w:space="0" w:color="auto"/>
                    <w:bottom w:val="none" w:sz="0" w:space="0" w:color="auto"/>
                    <w:right w:val="none" w:sz="0" w:space="0" w:color="auto"/>
                  </w:divBdr>
                </w:div>
                <w:div w:id="1258516996">
                  <w:marLeft w:val="720"/>
                  <w:marRight w:val="0"/>
                  <w:marTop w:val="120"/>
                  <w:marBottom w:val="0"/>
                  <w:divBdr>
                    <w:top w:val="none" w:sz="0" w:space="0" w:color="auto"/>
                    <w:left w:val="none" w:sz="0" w:space="0" w:color="auto"/>
                    <w:bottom w:val="none" w:sz="0" w:space="0" w:color="auto"/>
                    <w:right w:val="none" w:sz="0" w:space="0" w:color="auto"/>
                  </w:divBdr>
                  <w:divsChild>
                    <w:div w:id="712270693">
                      <w:marLeft w:val="0"/>
                      <w:marRight w:val="0"/>
                      <w:marTop w:val="0"/>
                      <w:marBottom w:val="0"/>
                      <w:divBdr>
                        <w:top w:val="none" w:sz="0" w:space="0" w:color="auto"/>
                        <w:left w:val="none" w:sz="0" w:space="0" w:color="auto"/>
                        <w:bottom w:val="none" w:sz="0" w:space="0" w:color="auto"/>
                        <w:right w:val="none" w:sz="0" w:space="0" w:color="auto"/>
                      </w:divBdr>
                      <w:divsChild>
                        <w:div w:id="1342051047">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1861979">
          <w:marLeft w:val="240"/>
          <w:marRight w:val="0"/>
          <w:marTop w:val="120"/>
          <w:marBottom w:val="240"/>
          <w:divBdr>
            <w:top w:val="none" w:sz="0" w:space="0" w:color="auto"/>
            <w:left w:val="none" w:sz="0" w:space="0" w:color="auto"/>
            <w:bottom w:val="none" w:sz="0" w:space="0" w:color="auto"/>
            <w:right w:val="none" w:sz="0" w:space="0" w:color="auto"/>
          </w:divBdr>
          <w:divsChild>
            <w:div w:id="549414828">
              <w:marLeft w:val="0"/>
              <w:marRight w:val="0"/>
              <w:marTop w:val="0"/>
              <w:marBottom w:val="0"/>
              <w:divBdr>
                <w:top w:val="none" w:sz="0" w:space="0" w:color="auto"/>
                <w:left w:val="none" w:sz="0" w:space="0" w:color="auto"/>
                <w:bottom w:val="none" w:sz="0" w:space="0" w:color="auto"/>
                <w:right w:val="none" w:sz="0" w:space="0" w:color="auto"/>
              </w:divBdr>
              <w:divsChild>
                <w:div w:id="320041773">
                  <w:marLeft w:val="30"/>
                  <w:marRight w:val="0"/>
                  <w:marTop w:val="0"/>
                  <w:marBottom w:val="0"/>
                  <w:divBdr>
                    <w:top w:val="single" w:sz="6" w:space="3" w:color="000000"/>
                    <w:left w:val="single" w:sz="6" w:space="3" w:color="000000"/>
                    <w:bottom w:val="single" w:sz="6" w:space="3" w:color="000000"/>
                    <w:right w:val="single" w:sz="6" w:space="3" w:color="000000"/>
                  </w:divBdr>
                </w:div>
                <w:div w:id="534273467">
                  <w:marLeft w:val="0"/>
                  <w:marRight w:val="0"/>
                  <w:marTop w:val="0"/>
                  <w:marBottom w:val="0"/>
                  <w:divBdr>
                    <w:top w:val="none" w:sz="0" w:space="0" w:color="auto"/>
                    <w:left w:val="none" w:sz="0" w:space="0" w:color="auto"/>
                    <w:bottom w:val="none" w:sz="0" w:space="0" w:color="auto"/>
                    <w:right w:val="none" w:sz="0" w:space="0" w:color="auto"/>
                  </w:divBdr>
                </w:div>
                <w:div w:id="2074305440">
                  <w:marLeft w:val="0"/>
                  <w:marRight w:val="0"/>
                  <w:marTop w:val="0"/>
                  <w:marBottom w:val="0"/>
                  <w:divBdr>
                    <w:top w:val="none" w:sz="0" w:space="0" w:color="auto"/>
                    <w:left w:val="none" w:sz="0" w:space="0" w:color="auto"/>
                    <w:bottom w:val="none" w:sz="0" w:space="0" w:color="auto"/>
                    <w:right w:val="none" w:sz="0" w:space="0" w:color="auto"/>
                  </w:divBdr>
                </w:div>
                <w:div w:id="345400903">
                  <w:marLeft w:val="0"/>
                  <w:marRight w:val="0"/>
                  <w:marTop w:val="0"/>
                  <w:marBottom w:val="0"/>
                  <w:divBdr>
                    <w:top w:val="none" w:sz="0" w:space="0" w:color="auto"/>
                    <w:left w:val="none" w:sz="0" w:space="0" w:color="auto"/>
                    <w:bottom w:val="none" w:sz="0" w:space="0" w:color="auto"/>
                    <w:right w:val="none" w:sz="0" w:space="0" w:color="auto"/>
                  </w:divBdr>
                </w:div>
                <w:div w:id="501941186">
                  <w:marLeft w:val="720"/>
                  <w:marRight w:val="0"/>
                  <w:marTop w:val="120"/>
                  <w:marBottom w:val="0"/>
                  <w:divBdr>
                    <w:top w:val="none" w:sz="0" w:space="0" w:color="auto"/>
                    <w:left w:val="none" w:sz="0" w:space="0" w:color="auto"/>
                    <w:bottom w:val="none" w:sz="0" w:space="0" w:color="auto"/>
                    <w:right w:val="none" w:sz="0" w:space="0" w:color="auto"/>
                  </w:divBdr>
                  <w:divsChild>
                    <w:div w:id="402219726">
                      <w:marLeft w:val="0"/>
                      <w:marRight w:val="0"/>
                      <w:marTop w:val="0"/>
                      <w:marBottom w:val="0"/>
                      <w:divBdr>
                        <w:top w:val="none" w:sz="0" w:space="0" w:color="auto"/>
                        <w:left w:val="none" w:sz="0" w:space="0" w:color="auto"/>
                        <w:bottom w:val="none" w:sz="0" w:space="0" w:color="auto"/>
                        <w:right w:val="none" w:sz="0" w:space="0" w:color="auto"/>
                      </w:divBdr>
                      <w:divsChild>
                        <w:div w:id="1271166051">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368923">
          <w:marLeft w:val="240"/>
          <w:marRight w:val="0"/>
          <w:marTop w:val="120"/>
          <w:marBottom w:val="240"/>
          <w:divBdr>
            <w:top w:val="none" w:sz="0" w:space="0" w:color="auto"/>
            <w:left w:val="none" w:sz="0" w:space="0" w:color="auto"/>
            <w:bottom w:val="none" w:sz="0" w:space="0" w:color="auto"/>
            <w:right w:val="none" w:sz="0" w:space="0" w:color="auto"/>
          </w:divBdr>
          <w:divsChild>
            <w:div w:id="745035906">
              <w:marLeft w:val="0"/>
              <w:marRight w:val="0"/>
              <w:marTop w:val="0"/>
              <w:marBottom w:val="0"/>
              <w:divBdr>
                <w:top w:val="none" w:sz="0" w:space="0" w:color="auto"/>
                <w:left w:val="none" w:sz="0" w:space="0" w:color="auto"/>
                <w:bottom w:val="none" w:sz="0" w:space="0" w:color="auto"/>
                <w:right w:val="none" w:sz="0" w:space="0" w:color="auto"/>
              </w:divBdr>
              <w:divsChild>
                <w:div w:id="1355769239">
                  <w:marLeft w:val="30"/>
                  <w:marRight w:val="0"/>
                  <w:marTop w:val="0"/>
                  <w:marBottom w:val="0"/>
                  <w:divBdr>
                    <w:top w:val="single" w:sz="6" w:space="3" w:color="000000"/>
                    <w:left w:val="single" w:sz="6" w:space="3" w:color="000000"/>
                    <w:bottom w:val="single" w:sz="6" w:space="3" w:color="000000"/>
                    <w:right w:val="single" w:sz="6" w:space="3" w:color="000000"/>
                  </w:divBdr>
                </w:div>
                <w:div w:id="1752656879">
                  <w:marLeft w:val="0"/>
                  <w:marRight w:val="0"/>
                  <w:marTop w:val="0"/>
                  <w:marBottom w:val="0"/>
                  <w:divBdr>
                    <w:top w:val="none" w:sz="0" w:space="0" w:color="auto"/>
                    <w:left w:val="none" w:sz="0" w:space="0" w:color="auto"/>
                    <w:bottom w:val="none" w:sz="0" w:space="0" w:color="auto"/>
                    <w:right w:val="none" w:sz="0" w:space="0" w:color="auto"/>
                  </w:divBdr>
                </w:div>
                <w:div w:id="1494680689">
                  <w:marLeft w:val="0"/>
                  <w:marRight w:val="0"/>
                  <w:marTop w:val="0"/>
                  <w:marBottom w:val="0"/>
                  <w:divBdr>
                    <w:top w:val="none" w:sz="0" w:space="0" w:color="auto"/>
                    <w:left w:val="none" w:sz="0" w:space="0" w:color="auto"/>
                    <w:bottom w:val="none" w:sz="0" w:space="0" w:color="auto"/>
                    <w:right w:val="none" w:sz="0" w:space="0" w:color="auto"/>
                  </w:divBdr>
                </w:div>
                <w:div w:id="1832212029">
                  <w:marLeft w:val="0"/>
                  <w:marRight w:val="0"/>
                  <w:marTop w:val="0"/>
                  <w:marBottom w:val="0"/>
                  <w:divBdr>
                    <w:top w:val="none" w:sz="0" w:space="0" w:color="auto"/>
                    <w:left w:val="none" w:sz="0" w:space="0" w:color="auto"/>
                    <w:bottom w:val="none" w:sz="0" w:space="0" w:color="auto"/>
                    <w:right w:val="none" w:sz="0" w:space="0" w:color="auto"/>
                  </w:divBdr>
                </w:div>
                <w:div w:id="147284626">
                  <w:marLeft w:val="720"/>
                  <w:marRight w:val="0"/>
                  <w:marTop w:val="120"/>
                  <w:marBottom w:val="0"/>
                  <w:divBdr>
                    <w:top w:val="none" w:sz="0" w:space="0" w:color="auto"/>
                    <w:left w:val="none" w:sz="0" w:space="0" w:color="auto"/>
                    <w:bottom w:val="none" w:sz="0" w:space="0" w:color="auto"/>
                    <w:right w:val="none" w:sz="0" w:space="0" w:color="auto"/>
                  </w:divBdr>
                  <w:divsChild>
                    <w:div w:id="948852329">
                      <w:marLeft w:val="0"/>
                      <w:marRight w:val="0"/>
                      <w:marTop w:val="0"/>
                      <w:marBottom w:val="0"/>
                      <w:divBdr>
                        <w:top w:val="none" w:sz="0" w:space="0" w:color="auto"/>
                        <w:left w:val="none" w:sz="0" w:space="0" w:color="auto"/>
                        <w:bottom w:val="none" w:sz="0" w:space="0" w:color="auto"/>
                        <w:right w:val="none" w:sz="0" w:space="0" w:color="auto"/>
                      </w:divBdr>
                      <w:divsChild>
                        <w:div w:id="253128146">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032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1215</TotalTime>
  <Pages>2</Pages>
  <Words>518</Words>
  <Characters>2954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Kristy Lumley</dc:creator>
  <cp:keywords/>
  <dc:description/>
  <cp:lastModifiedBy>Kristy Lumley</cp:lastModifiedBy>
  <cp:revision>3</cp:revision>
  <dcterms:created xsi:type="dcterms:W3CDTF">2025-07-01T16:55:00Z</dcterms:created>
  <dcterms:modified xsi:type="dcterms:W3CDTF">2025-07-02T15:52:00Z</dcterms:modified>
</cp:coreProperties>
</file>